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1C20" w14:textId="7014AE5F" w:rsidR="00544B21" w:rsidRPr="0088330B" w:rsidRDefault="001D7A61" w:rsidP="00B62FA0">
      <w:r w:rsidRPr="0088330B">
        <w:rPr>
          <w:noProof/>
        </w:rPr>
        <w:drawing>
          <wp:anchor distT="0" distB="0" distL="114300" distR="114300" simplePos="0" relativeHeight="251658240" behindDoc="0" locked="0" layoutInCell="1" allowOverlap="1" wp14:anchorId="05CF4932" wp14:editId="470A9E18">
            <wp:simplePos x="0" y="0"/>
            <wp:positionH relativeFrom="column">
              <wp:posOffset>5198054</wp:posOffset>
            </wp:positionH>
            <wp:positionV relativeFrom="paragraph">
              <wp:posOffset>197372</wp:posOffset>
            </wp:positionV>
            <wp:extent cx="950595" cy="1273810"/>
            <wp:effectExtent l="0" t="0" r="1905" b="2540"/>
            <wp:wrapNone/>
            <wp:docPr id="1534040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40088" name="Picture 1534040088"/>
                    <pic:cNvPicPr/>
                  </pic:nvPicPr>
                  <pic:blipFill>
                    <a:blip r:embed="rId11">
                      <a:extLst>
                        <a:ext uri="{28A0092B-C50C-407E-A947-70E740481C1C}">
                          <a14:useLocalDpi xmlns:a14="http://schemas.microsoft.com/office/drawing/2010/main" val="0"/>
                        </a:ext>
                      </a:extLst>
                    </a:blip>
                    <a:stretch>
                      <a:fillRect/>
                    </a:stretch>
                  </pic:blipFill>
                  <pic:spPr>
                    <a:xfrm>
                      <a:off x="0" y="0"/>
                      <a:ext cx="950595" cy="1273810"/>
                    </a:xfrm>
                    <a:prstGeom prst="rect">
                      <a:avLst/>
                    </a:prstGeom>
                  </pic:spPr>
                </pic:pic>
              </a:graphicData>
            </a:graphic>
            <wp14:sizeRelH relativeFrom="page">
              <wp14:pctWidth>0</wp14:pctWidth>
            </wp14:sizeRelH>
            <wp14:sizeRelV relativeFrom="page">
              <wp14:pctHeight>0</wp14:pctHeight>
            </wp14:sizeRelV>
          </wp:anchor>
        </w:drawing>
      </w:r>
      <w:r w:rsidR="005B2D7B">
        <w:t>Appendix 2</w:t>
      </w:r>
    </w:p>
    <w:p w14:paraId="328370A9" w14:textId="1B248919" w:rsidR="00286FED" w:rsidRPr="0088330B" w:rsidRDefault="00286FED" w:rsidP="00B62FA0"/>
    <w:p w14:paraId="5B46D4EC" w14:textId="55DA4E5C" w:rsidR="00286FED" w:rsidRPr="0088330B" w:rsidRDefault="00286FED" w:rsidP="00B62FA0"/>
    <w:p w14:paraId="2F8353B6" w14:textId="77777777" w:rsidR="001D7A61" w:rsidRPr="0088330B" w:rsidRDefault="001D7A61" w:rsidP="00B62FA0"/>
    <w:p w14:paraId="1907A19D" w14:textId="77777777" w:rsidR="001D7A61" w:rsidRPr="0088330B" w:rsidRDefault="001D7A61" w:rsidP="00B62FA0"/>
    <w:p w14:paraId="43800311" w14:textId="77777777" w:rsidR="001D7A61" w:rsidRPr="0088330B" w:rsidRDefault="001D7A61" w:rsidP="00B62FA0"/>
    <w:p w14:paraId="68A31E57" w14:textId="6FCAE1D1" w:rsidR="001D7A61" w:rsidRPr="007C0F79" w:rsidRDefault="000B57CE" w:rsidP="00B62FA0">
      <w:pPr>
        <w:pStyle w:val="Title"/>
      </w:pPr>
      <w:r>
        <w:t>Fire Safety</w:t>
      </w:r>
      <w:r w:rsidR="001D7A61" w:rsidRPr="007C0F79">
        <w:t xml:space="preserve"> Policy</w:t>
      </w:r>
    </w:p>
    <w:p w14:paraId="47057FC8" w14:textId="77777777" w:rsidR="0019011D" w:rsidRDefault="0019011D" w:rsidP="00B62FA0"/>
    <w:p w14:paraId="4358C19C" w14:textId="36F1BD3B" w:rsidR="001D7A61" w:rsidRPr="0088330B" w:rsidRDefault="000D24AD" w:rsidP="00B62FA0">
      <w:r w:rsidRPr="0088330B">
        <w:rPr>
          <w:noProof/>
        </w:rPr>
        <w:drawing>
          <wp:anchor distT="0" distB="0" distL="114300" distR="114300" simplePos="0" relativeHeight="251658241" behindDoc="0" locked="0" layoutInCell="1" allowOverlap="1" wp14:anchorId="250122B6" wp14:editId="215BFEB8">
            <wp:simplePos x="0" y="0"/>
            <wp:positionH relativeFrom="margin">
              <wp:posOffset>0</wp:posOffset>
            </wp:positionH>
            <wp:positionV relativeFrom="paragraph">
              <wp:posOffset>207535</wp:posOffset>
            </wp:positionV>
            <wp:extent cx="2622550" cy="2622550"/>
            <wp:effectExtent l="0" t="0" r="0" b="0"/>
            <wp:wrapSquare wrapText="bothSides"/>
            <wp:docPr id="7" name="Graphic 6" descr="House">
              <a:extLst xmlns:a="http://schemas.openxmlformats.org/drawingml/2006/main">
                <a:ext uri="{FF2B5EF4-FFF2-40B4-BE49-F238E27FC236}">
                  <a16:creationId xmlns:a16="http://schemas.microsoft.com/office/drawing/2014/main" id="{A53AB54B-BE16-669B-EBF7-966FEAE8A8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House">
                      <a:extLst>
                        <a:ext uri="{FF2B5EF4-FFF2-40B4-BE49-F238E27FC236}">
                          <a16:creationId xmlns:a16="http://schemas.microsoft.com/office/drawing/2014/main" id="{A53AB54B-BE16-669B-EBF7-966FEAE8A8C0}"/>
                        </a:ext>
                      </a:extLst>
                    </pic:cNvPr>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622550" cy="2622550"/>
                    </a:xfrm>
                    <a:custGeom>
                      <a:avLst/>
                      <a:gdLst/>
                      <a:ahLst/>
                      <a:cxnLst/>
                      <a:rect l="l" t="t" r="r" b="b"/>
                      <a:pathLst>
                        <a:path w="4141760" h="4377846">
                          <a:moveTo>
                            <a:pt x="0" y="0"/>
                          </a:moveTo>
                          <a:lnTo>
                            <a:pt x="4141760" y="0"/>
                          </a:lnTo>
                          <a:lnTo>
                            <a:pt x="4141760" y="4377846"/>
                          </a:lnTo>
                          <a:lnTo>
                            <a:pt x="0" y="4377846"/>
                          </a:lnTo>
                          <a:close/>
                        </a:path>
                      </a:pathLst>
                    </a:custGeom>
                  </pic:spPr>
                </pic:pic>
              </a:graphicData>
            </a:graphic>
            <wp14:sizeRelH relativeFrom="margin">
              <wp14:pctWidth>0</wp14:pctWidth>
            </wp14:sizeRelH>
            <wp14:sizeRelV relativeFrom="margin">
              <wp14:pctHeight>0</wp14:pctHeight>
            </wp14:sizeRelV>
          </wp:anchor>
        </w:drawing>
      </w:r>
    </w:p>
    <w:p w14:paraId="17116D9C" w14:textId="1C745BC8" w:rsidR="002B20FC" w:rsidRPr="0088330B" w:rsidRDefault="002B20FC" w:rsidP="00B62FA0"/>
    <w:p w14:paraId="20950DBC" w14:textId="77777777" w:rsidR="002B20FC" w:rsidRPr="0088330B" w:rsidRDefault="002B20FC" w:rsidP="00B62FA0"/>
    <w:p w14:paraId="61020475" w14:textId="77777777" w:rsidR="002B20FC" w:rsidRPr="0088330B" w:rsidRDefault="002B20FC" w:rsidP="00B62FA0"/>
    <w:p w14:paraId="1C2FF485" w14:textId="77777777" w:rsidR="002B20FC" w:rsidRPr="0088330B" w:rsidRDefault="002B20FC" w:rsidP="00B62FA0"/>
    <w:p w14:paraId="67061CC1" w14:textId="77777777" w:rsidR="002B20FC" w:rsidRPr="0088330B" w:rsidRDefault="002B20FC" w:rsidP="00B62FA0"/>
    <w:p w14:paraId="42D81341" w14:textId="77777777" w:rsidR="002B20FC" w:rsidRPr="0088330B" w:rsidRDefault="002B20FC" w:rsidP="00B62FA0"/>
    <w:p w14:paraId="7BC415CD" w14:textId="77777777" w:rsidR="002B20FC" w:rsidRPr="0088330B" w:rsidRDefault="002B20FC" w:rsidP="00B62FA0"/>
    <w:p w14:paraId="10D9EA1A" w14:textId="77777777" w:rsidR="002B20FC" w:rsidRPr="0088330B" w:rsidRDefault="002B20FC" w:rsidP="00B62FA0"/>
    <w:p w14:paraId="3F086287" w14:textId="239711FA" w:rsidR="001D7A61" w:rsidRPr="0088330B" w:rsidRDefault="001D7A61" w:rsidP="00B62FA0">
      <w:r w:rsidRPr="0088330B">
        <w:t>Oxford City Council Property Service</w:t>
      </w:r>
      <w:r w:rsidR="00EC42CB">
        <w:t>s</w:t>
      </w:r>
    </w:p>
    <w:p w14:paraId="3FB89B40" w14:textId="4D1B66C5" w:rsidR="001D7A61" w:rsidRPr="0088330B" w:rsidRDefault="001D7A61" w:rsidP="00B62FA0"/>
    <w:p w14:paraId="47A8E8C7" w14:textId="6B25B9E2" w:rsidR="00286FED" w:rsidRPr="0088330B" w:rsidRDefault="00286FED" w:rsidP="00B62FA0"/>
    <w:p w14:paraId="5DF50E8A" w14:textId="1C2CFD29" w:rsidR="00286FED" w:rsidRPr="0088330B" w:rsidRDefault="00286FED" w:rsidP="00B62FA0"/>
    <w:p w14:paraId="158F4F75" w14:textId="7892CACE" w:rsidR="00286FED" w:rsidRPr="0088330B" w:rsidRDefault="00286FED" w:rsidP="00B62FA0"/>
    <w:p w14:paraId="7B332E46" w14:textId="7C9B9B0C" w:rsidR="00286FED" w:rsidRDefault="00286FED" w:rsidP="00B62FA0"/>
    <w:p w14:paraId="1B6CC397" w14:textId="2228DB74" w:rsidR="00285C2B" w:rsidRPr="00285C2B" w:rsidRDefault="00285C2B" w:rsidP="00B62FA0">
      <w:pPr>
        <w:pStyle w:val="ListParagraph"/>
        <w:numPr>
          <w:ilvl w:val="0"/>
          <w:numId w:val="17"/>
        </w:numPr>
        <w:rPr>
          <w:color w:val="auto"/>
        </w:rPr>
      </w:pPr>
      <w:r>
        <w:rPr>
          <w:b/>
          <w:bCs/>
        </w:rPr>
        <w:lastRenderedPageBreak/>
        <w:t xml:space="preserve">Definition of Fire Safety, </w:t>
      </w:r>
      <w:r w:rsidRPr="00285C2B">
        <w:rPr>
          <w:shd w:val="clear" w:color="auto" w:fill="FFFFFF"/>
        </w:rPr>
        <w:t>Fire safety is a</w:t>
      </w:r>
      <w:r w:rsidRPr="00285C2B">
        <w:rPr>
          <w:b/>
          <w:bCs/>
          <w:shd w:val="clear" w:color="auto" w:fill="FFFFFF"/>
        </w:rPr>
        <w:t> </w:t>
      </w:r>
      <w:r w:rsidRPr="00285C2B">
        <w:rPr>
          <w:rStyle w:val="Strong"/>
          <w:rFonts w:ascii="Roboto" w:hAnsi="Roboto"/>
          <w:b w:val="0"/>
          <w:bCs w:val="0"/>
          <w:i/>
          <w:iCs/>
          <w:color w:val="111111"/>
        </w:rPr>
        <w:t xml:space="preserve">group of equipment and/or </w:t>
      </w:r>
      <w:r w:rsidR="009E6FF2" w:rsidRPr="00285C2B">
        <w:rPr>
          <w:rStyle w:val="Strong"/>
          <w:rFonts w:ascii="Roboto" w:hAnsi="Roboto"/>
          <w:b w:val="0"/>
          <w:bCs w:val="0"/>
          <w:i/>
          <w:iCs/>
          <w:color w:val="111111"/>
        </w:rPr>
        <w:t>behaviour</w:t>
      </w:r>
      <w:r w:rsidR="00203069">
        <w:rPr>
          <w:rStyle w:val="Strong"/>
          <w:rFonts w:ascii="Roboto" w:hAnsi="Roboto"/>
          <w:b w:val="0"/>
          <w:bCs w:val="0"/>
          <w:i/>
          <w:iCs/>
          <w:color w:val="111111"/>
        </w:rPr>
        <w:t>s</w:t>
      </w:r>
      <w:r w:rsidRPr="00285C2B">
        <w:rPr>
          <w:rStyle w:val="Strong"/>
          <w:rFonts w:ascii="Roboto" w:hAnsi="Roboto"/>
          <w:b w:val="0"/>
          <w:bCs w:val="0"/>
          <w:i/>
          <w:iCs/>
          <w:color w:val="111111"/>
        </w:rPr>
        <w:t xml:space="preserve"> designed to reduce the risk of </w:t>
      </w:r>
      <w:r w:rsidR="00203069">
        <w:rPr>
          <w:rStyle w:val="Strong"/>
          <w:rFonts w:ascii="Roboto" w:hAnsi="Roboto"/>
          <w:b w:val="0"/>
          <w:bCs w:val="0"/>
          <w:i/>
          <w:iCs/>
          <w:color w:val="111111"/>
        </w:rPr>
        <w:t xml:space="preserve">a fire </w:t>
      </w:r>
      <w:r w:rsidR="00DE575D" w:rsidRPr="00285C2B">
        <w:rPr>
          <w:rStyle w:val="Strong"/>
          <w:rFonts w:ascii="Roboto" w:hAnsi="Roboto"/>
          <w:b w:val="0"/>
          <w:bCs w:val="0"/>
          <w:i/>
          <w:iCs/>
          <w:color w:val="111111"/>
        </w:rPr>
        <w:t>starting</w:t>
      </w:r>
      <w:r w:rsidR="00DE575D">
        <w:rPr>
          <w:rStyle w:val="Strong"/>
          <w:rFonts w:ascii="Roboto" w:hAnsi="Roboto"/>
          <w:b w:val="0"/>
          <w:bCs w:val="0"/>
          <w:i/>
          <w:iCs/>
          <w:color w:val="111111"/>
        </w:rPr>
        <w:t xml:space="preserve"> and</w:t>
      </w:r>
      <w:r w:rsidRPr="00285C2B">
        <w:rPr>
          <w:rStyle w:val="Strong"/>
          <w:rFonts w:ascii="Roboto" w:hAnsi="Roboto"/>
          <w:b w:val="0"/>
          <w:bCs w:val="0"/>
          <w:i/>
          <w:iCs/>
          <w:color w:val="111111"/>
        </w:rPr>
        <w:t xml:space="preserve"> reduce the risk of injury in the event of a fire</w:t>
      </w:r>
      <w:r w:rsidRPr="00285C2B">
        <w:rPr>
          <w:shd w:val="clear" w:color="auto" w:fill="FFFFFF"/>
        </w:rPr>
        <w:t>.</w:t>
      </w:r>
    </w:p>
    <w:sdt>
      <w:sdtPr>
        <w:rPr>
          <w:rFonts w:ascii="Arial" w:eastAsia="Times New Roman" w:hAnsi="Arial" w:cs="Arial"/>
          <w:color w:val="263238"/>
          <w:sz w:val="24"/>
          <w:szCs w:val="24"/>
        </w:rPr>
        <w:id w:val="230971600"/>
        <w:docPartObj>
          <w:docPartGallery w:val="Table of Contents"/>
          <w:docPartUnique/>
        </w:docPartObj>
      </w:sdtPr>
      <w:sdtEndPr>
        <w:rPr>
          <w:b/>
          <w:bCs/>
        </w:rPr>
      </w:sdtEndPr>
      <w:sdtContent>
        <w:p w14:paraId="31426F03" w14:textId="77777777" w:rsidR="00094580" w:rsidRDefault="0046323D" w:rsidP="00FA6F5E">
          <w:pPr>
            <w:pStyle w:val="TOCHeading"/>
            <w:jc w:val="center"/>
            <w:rPr>
              <w:noProof/>
            </w:rPr>
          </w:pPr>
          <w:r>
            <w:t xml:space="preserve">Table of </w:t>
          </w:r>
          <w:r w:rsidR="00B62FA0">
            <w:t>Contents</w:t>
          </w:r>
          <w:r w:rsidR="00B62FA0">
            <w:fldChar w:fldCharType="begin"/>
          </w:r>
          <w:r w:rsidR="00B62FA0">
            <w:instrText xml:space="preserve"> TOC \o "1-3" \h \z \u </w:instrText>
          </w:r>
          <w:r w:rsidR="00B62FA0">
            <w:fldChar w:fldCharType="separate"/>
          </w:r>
        </w:p>
        <w:p w14:paraId="5CA98DCB" w14:textId="2CD4DCD9"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22" w:history="1">
            <w:r w:rsidRPr="001C4CEC">
              <w:rPr>
                <w:rStyle w:val="Hyperlink"/>
                <w:noProof/>
              </w:rPr>
              <w:t>1. Purpose of the policy</w:t>
            </w:r>
            <w:r>
              <w:rPr>
                <w:noProof/>
                <w:webHidden/>
              </w:rPr>
              <w:tab/>
            </w:r>
            <w:r>
              <w:rPr>
                <w:noProof/>
                <w:webHidden/>
              </w:rPr>
              <w:fldChar w:fldCharType="begin"/>
            </w:r>
            <w:r>
              <w:rPr>
                <w:noProof/>
                <w:webHidden/>
              </w:rPr>
              <w:instrText xml:space="preserve"> PAGEREF _Toc209192522 \h </w:instrText>
            </w:r>
            <w:r>
              <w:rPr>
                <w:noProof/>
                <w:webHidden/>
              </w:rPr>
            </w:r>
            <w:r>
              <w:rPr>
                <w:noProof/>
                <w:webHidden/>
              </w:rPr>
              <w:fldChar w:fldCharType="separate"/>
            </w:r>
            <w:r>
              <w:rPr>
                <w:noProof/>
                <w:webHidden/>
              </w:rPr>
              <w:t>3</w:t>
            </w:r>
            <w:r>
              <w:rPr>
                <w:noProof/>
                <w:webHidden/>
              </w:rPr>
              <w:fldChar w:fldCharType="end"/>
            </w:r>
          </w:hyperlink>
        </w:p>
        <w:p w14:paraId="6FB19E6D" w14:textId="517292B2"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23" w:history="1">
            <w:r w:rsidRPr="001C4CEC">
              <w:rPr>
                <w:rStyle w:val="Hyperlink"/>
                <w:noProof/>
              </w:rPr>
              <w:t>2. Scope of the policy</w:t>
            </w:r>
            <w:r>
              <w:rPr>
                <w:noProof/>
                <w:webHidden/>
              </w:rPr>
              <w:tab/>
            </w:r>
            <w:r>
              <w:rPr>
                <w:noProof/>
                <w:webHidden/>
              </w:rPr>
              <w:fldChar w:fldCharType="begin"/>
            </w:r>
            <w:r>
              <w:rPr>
                <w:noProof/>
                <w:webHidden/>
              </w:rPr>
              <w:instrText xml:space="preserve"> PAGEREF _Toc209192523 \h </w:instrText>
            </w:r>
            <w:r>
              <w:rPr>
                <w:noProof/>
                <w:webHidden/>
              </w:rPr>
            </w:r>
            <w:r>
              <w:rPr>
                <w:noProof/>
                <w:webHidden/>
              </w:rPr>
              <w:fldChar w:fldCharType="separate"/>
            </w:r>
            <w:r>
              <w:rPr>
                <w:noProof/>
                <w:webHidden/>
              </w:rPr>
              <w:t>3</w:t>
            </w:r>
            <w:r>
              <w:rPr>
                <w:noProof/>
                <w:webHidden/>
              </w:rPr>
              <w:fldChar w:fldCharType="end"/>
            </w:r>
          </w:hyperlink>
        </w:p>
        <w:p w14:paraId="0C17BB34" w14:textId="406EBE04"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24" w:history="1">
            <w:r w:rsidRPr="001C4CEC">
              <w:rPr>
                <w:rStyle w:val="Hyperlink"/>
                <w:noProof/>
              </w:rPr>
              <w:t>3. Relevant legislation, regulation, and guidance</w:t>
            </w:r>
            <w:r>
              <w:rPr>
                <w:noProof/>
                <w:webHidden/>
              </w:rPr>
              <w:tab/>
            </w:r>
            <w:r>
              <w:rPr>
                <w:noProof/>
                <w:webHidden/>
              </w:rPr>
              <w:fldChar w:fldCharType="begin"/>
            </w:r>
            <w:r>
              <w:rPr>
                <w:noProof/>
                <w:webHidden/>
              </w:rPr>
              <w:instrText xml:space="preserve"> PAGEREF _Toc209192524 \h </w:instrText>
            </w:r>
            <w:r>
              <w:rPr>
                <w:noProof/>
                <w:webHidden/>
              </w:rPr>
            </w:r>
            <w:r>
              <w:rPr>
                <w:noProof/>
                <w:webHidden/>
              </w:rPr>
              <w:fldChar w:fldCharType="separate"/>
            </w:r>
            <w:r>
              <w:rPr>
                <w:noProof/>
                <w:webHidden/>
              </w:rPr>
              <w:t>4</w:t>
            </w:r>
            <w:r>
              <w:rPr>
                <w:noProof/>
                <w:webHidden/>
              </w:rPr>
              <w:fldChar w:fldCharType="end"/>
            </w:r>
          </w:hyperlink>
        </w:p>
        <w:p w14:paraId="05757A42" w14:textId="30DD4D29"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25" w:history="1">
            <w:r w:rsidRPr="001C4CEC">
              <w:rPr>
                <w:rStyle w:val="Hyperlink"/>
                <w:noProof/>
              </w:rPr>
              <w:t>4. Sanctions</w:t>
            </w:r>
            <w:r>
              <w:rPr>
                <w:noProof/>
                <w:webHidden/>
              </w:rPr>
              <w:tab/>
            </w:r>
            <w:r>
              <w:rPr>
                <w:noProof/>
                <w:webHidden/>
              </w:rPr>
              <w:fldChar w:fldCharType="begin"/>
            </w:r>
            <w:r>
              <w:rPr>
                <w:noProof/>
                <w:webHidden/>
              </w:rPr>
              <w:instrText xml:space="preserve"> PAGEREF _Toc209192525 \h </w:instrText>
            </w:r>
            <w:r>
              <w:rPr>
                <w:noProof/>
                <w:webHidden/>
              </w:rPr>
            </w:r>
            <w:r>
              <w:rPr>
                <w:noProof/>
                <w:webHidden/>
              </w:rPr>
              <w:fldChar w:fldCharType="separate"/>
            </w:r>
            <w:r>
              <w:rPr>
                <w:noProof/>
                <w:webHidden/>
              </w:rPr>
              <w:t>4</w:t>
            </w:r>
            <w:r>
              <w:rPr>
                <w:noProof/>
                <w:webHidden/>
              </w:rPr>
              <w:fldChar w:fldCharType="end"/>
            </w:r>
          </w:hyperlink>
        </w:p>
        <w:p w14:paraId="06DFEA94" w14:textId="20116856"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26" w:history="1">
            <w:r w:rsidRPr="001C4CEC">
              <w:rPr>
                <w:rStyle w:val="Hyperlink"/>
                <w:noProof/>
              </w:rPr>
              <w:t>5. Strategic context</w:t>
            </w:r>
            <w:r>
              <w:rPr>
                <w:noProof/>
                <w:webHidden/>
              </w:rPr>
              <w:tab/>
            </w:r>
            <w:r>
              <w:rPr>
                <w:noProof/>
                <w:webHidden/>
              </w:rPr>
              <w:fldChar w:fldCharType="begin"/>
            </w:r>
            <w:r>
              <w:rPr>
                <w:noProof/>
                <w:webHidden/>
              </w:rPr>
              <w:instrText xml:space="preserve"> PAGEREF _Toc209192526 \h </w:instrText>
            </w:r>
            <w:r>
              <w:rPr>
                <w:noProof/>
                <w:webHidden/>
              </w:rPr>
            </w:r>
            <w:r>
              <w:rPr>
                <w:noProof/>
                <w:webHidden/>
              </w:rPr>
              <w:fldChar w:fldCharType="separate"/>
            </w:r>
            <w:r>
              <w:rPr>
                <w:noProof/>
                <w:webHidden/>
              </w:rPr>
              <w:t>5</w:t>
            </w:r>
            <w:r>
              <w:rPr>
                <w:noProof/>
                <w:webHidden/>
              </w:rPr>
              <w:fldChar w:fldCharType="end"/>
            </w:r>
          </w:hyperlink>
        </w:p>
        <w:p w14:paraId="5736F6DF" w14:textId="3A7BBE9B"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27" w:history="1">
            <w:r w:rsidRPr="001C4CEC">
              <w:rPr>
                <w:rStyle w:val="Hyperlink"/>
                <w:noProof/>
              </w:rPr>
              <w:t>6. Objectives</w:t>
            </w:r>
            <w:r>
              <w:rPr>
                <w:noProof/>
                <w:webHidden/>
              </w:rPr>
              <w:tab/>
            </w:r>
            <w:r>
              <w:rPr>
                <w:noProof/>
                <w:webHidden/>
              </w:rPr>
              <w:fldChar w:fldCharType="begin"/>
            </w:r>
            <w:r>
              <w:rPr>
                <w:noProof/>
                <w:webHidden/>
              </w:rPr>
              <w:instrText xml:space="preserve"> PAGEREF _Toc209192527 \h </w:instrText>
            </w:r>
            <w:r>
              <w:rPr>
                <w:noProof/>
                <w:webHidden/>
              </w:rPr>
            </w:r>
            <w:r>
              <w:rPr>
                <w:noProof/>
                <w:webHidden/>
              </w:rPr>
              <w:fldChar w:fldCharType="separate"/>
            </w:r>
            <w:r>
              <w:rPr>
                <w:noProof/>
                <w:webHidden/>
              </w:rPr>
              <w:t>5</w:t>
            </w:r>
            <w:r>
              <w:rPr>
                <w:noProof/>
                <w:webHidden/>
              </w:rPr>
              <w:fldChar w:fldCharType="end"/>
            </w:r>
          </w:hyperlink>
        </w:p>
        <w:p w14:paraId="72A9B14F" w14:textId="3C3695EA"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28" w:history="1">
            <w:r w:rsidRPr="001C4CEC">
              <w:rPr>
                <w:rStyle w:val="Hyperlink"/>
                <w:noProof/>
              </w:rPr>
              <w:t>7. Key roles and responsibilities</w:t>
            </w:r>
            <w:r>
              <w:rPr>
                <w:noProof/>
                <w:webHidden/>
              </w:rPr>
              <w:tab/>
            </w:r>
            <w:r>
              <w:rPr>
                <w:noProof/>
                <w:webHidden/>
              </w:rPr>
              <w:fldChar w:fldCharType="begin"/>
            </w:r>
            <w:r>
              <w:rPr>
                <w:noProof/>
                <w:webHidden/>
              </w:rPr>
              <w:instrText xml:space="preserve"> PAGEREF _Toc209192528 \h </w:instrText>
            </w:r>
            <w:r>
              <w:rPr>
                <w:noProof/>
                <w:webHidden/>
              </w:rPr>
            </w:r>
            <w:r>
              <w:rPr>
                <w:noProof/>
                <w:webHidden/>
              </w:rPr>
              <w:fldChar w:fldCharType="separate"/>
            </w:r>
            <w:r>
              <w:rPr>
                <w:noProof/>
                <w:webHidden/>
              </w:rPr>
              <w:t>6</w:t>
            </w:r>
            <w:r>
              <w:rPr>
                <w:noProof/>
                <w:webHidden/>
              </w:rPr>
              <w:fldChar w:fldCharType="end"/>
            </w:r>
          </w:hyperlink>
        </w:p>
        <w:p w14:paraId="73041DE8" w14:textId="2E733237"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29" w:history="1">
            <w:r w:rsidRPr="001C4CEC">
              <w:rPr>
                <w:rStyle w:val="Hyperlink"/>
                <w:noProof/>
              </w:rPr>
              <w:t>8. Approach to managing fire safety</w:t>
            </w:r>
            <w:r>
              <w:rPr>
                <w:noProof/>
                <w:webHidden/>
              </w:rPr>
              <w:tab/>
            </w:r>
            <w:r>
              <w:rPr>
                <w:noProof/>
                <w:webHidden/>
              </w:rPr>
              <w:fldChar w:fldCharType="begin"/>
            </w:r>
            <w:r>
              <w:rPr>
                <w:noProof/>
                <w:webHidden/>
              </w:rPr>
              <w:instrText xml:space="preserve"> PAGEREF _Toc209192529 \h </w:instrText>
            </w:r>
            <w:r>
              <w:rPr>
                <w:noProof/>
                <w:webHidden/>
              </w:rPr>
            </w:r>
            <w:r>
              <w:rPr>
                <w:noProof/>
                <w:webHidden/>
              </w:rPr>
              <w:fldChar w:fldCharType="separate"/>
            </w:r>
            <w:r>
              <w:rPr>
                <w:noProof/>
                <w:webHidden/>
              </w:rPr>
              <w:t>10</w:t>
            </w:r>
            <w:r>
              <w:rPr>
                <w:noProof/>
                <w:webHidden/>
              </w:rPr>
              <w:fldChar w:fldCharType="end"/>
            </w:r>
          </w:hyperlink>
        </w:p>
        <w:p w14:paraId="7FFC3102" w14:textId="312F668C"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30" w:history="1">
            <w:r w:rsidRPr="001C4CEC">
              <w:rPr>
                <w:rStyle w:val="Hyperlink"/>
                <w:noProof/>
              </w:rPr>
              <w:t>9. New build and developments</w:t>
            </w:r>
            <w:r>
              <w:rPr>
                <w:noProof/>
                <w:webHidden/>
              </w:rPr>
              <w:tab/>
            </w:r>
            <w:r>
              <w:rPr>
                <w:noProof/>
                <w:webHidden/>
              </w:rPr>
              <w:fldChar w:fldCharType="begin"/>
            </w:r>
            <w:r>
              <w:rPr>
                <w:noProof/>
                <w:webHidden/>
              </w:rPr>
              <w:instrText xml:space="preserve"> PAGEREF _Toc209192530 \h </w:instrText>
            </w:r>
            <w:r>
              <w:rPr>
                <w:noProof/>
                <w:webHidden/>
              </w:rPr>
            </w:r>
            <w:r>
              <w:rPr>
                <w:noProof/>
                <w:webHidden/>
              </w:rPr>
              <w:fldChar w:fldCharType="separate"/>
            </w:r>
            <w:r>
              <w:rPr>
                <w:noProof/>
                <w:webHidden/>
              </w:rPr>
              <w:t>12</w:t>
            </w:r>
            <w:r>
              <w:rPr>
                <w:noProof/>
                <w:webHidden/>
              </w:rPr>
              <w:fldChar w:fldCharType="end"/>
            </w:r>
          </w:hyperlink>
        </w:p>
        <w:p w14:paraId="08F110F1" w14:textId="5BAFCE5B"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31" w:history="1">
            <w:r w:rsidRPr="001C4CEC">
              <w:rPr>
                <w:rStyle w:val="Hyperlink"/>
                <w:noProof/>
              </w:rPr>
              <w:t>10. Empty properties and changes of occupancy</w:t>
            </w:r>
            <w:r>
              <w:rPr>
                <w:noProof/>
                <w:webHidden/>
              </w:rPr>
              <w:tab/>
            </w:r>
            <w:r>
              <w:rPr>
                <w:noProof/>
                <w:webHidden/>
              </w:rPr>
              <w:fldChar w:fldCharType="begin"/>
            </w:r>
            <w:r>
              <w:rPr>
                <w:noProof/>
                <w:webHidden/>
              </w:rPr>
              <w:instrText xml:space="preserve"> PAGEREF _Toc209192531 \h </w:instrText>
            </w:r>
            <w:r>
              <w:rPr>
                <w:noProof/>
                <w:webHidden/>
              </w:rPr>
            </w:r>
            <w:r>
              <w:rPr>
                <w:noProof/>
                <w:webHidden/>
              </w:rPr>
              <w:fldChar w:fldCharType="separate"/>
            </w:r>
            <w:r>
              <w:rPr>
                <w:noProof/>
                <w:webHidden/>
              </w:rPr>
              <w:t>12</w:t>
            </w:r>
            <w:r>
              <w:rPr>
                <w:noProof/>
                <w:webHidden/>
              </w:rPr>
              <w:fldChar w:fldCharType="end"/>
            </w:r>
          </w:hyperlink>
        </w:p>
        <w:p w14:paraId="2323A0BB" w14:textId="371BDC86"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32" w:history="1">
            <w:r w:rsidRPr="001C4CEC">
              <w:rPr>
                <w:rStyle w:val="Hyperlink"/>
                <w:noProof/>
              </w:rPr>
              <w:t>11. Fire evacuation (communal buildings)</w:t>
            </w:r>
            <w:r>
              <w:rPr>
                <w:noProof/>
                <w:webHidden/>
              </w:rPr>
              <w:tab/>
            </w:r>
            <w:r>
              <w:rPr>
                <w:noProof/>
                <w:webHidden/>
              </w:rPr>
              <w:fldChar w:fldCharType="begin"/>
            </w:r>
            <w:r>
              <w:rPr>
                <w:noProof/>
                <w:webHidden/>
              </w:rPr>
              <w:instrText xml:space="preserve"> PAGEREF _Toc209192532 \h </w:instrText>
            </w:r>
            <w:r>
              <w:rPr>
                <w:noProof/>
                <w:webHidden/>
              </w:rPr>
            </w:r>
            <w:r>
              <w:rPr>
                <w:noProof/>
                <w:webHidden/>
              </w:rPr>
              <w:fldChar w:fldCharType="separate"/>
            </w:r>
            <w:r>
              <w:rPr>
                <w:noProof/>
                <w:webHidden/>
              </w:rPr>
              <w:t>12</w:t>
            </w:r>
            <w:r>
              <w:rPr>
                <w:noProof/>
                <w:webHidden/>
              </w:rPr>
              <w:fldChar w:fldCharType="end"/>
            </w:r>
          </w:hyperlink>
        </w:p>
        <w:p w14:paraId="28D9DBBC" w14:textId="57BB46FD"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33" w:history="1">
            <w:r w:rsidRPr="001C4CEC">
              <w:rPr>
                <w:rStyle w:val="Hyperlink"/>
                <w:noProof/>
              </w:rPr>
              <w:t>12. Managed use of communal areas</w:t>
            </w:r>
            <w:r>
              <w:rPr>
                <w:noProof/>
                <w:webHidden/>
              </w:rPr>
              <w:tab/>
            </w:r>
            <w:r>
              <w:rPr>
                <w:noProof/>
                <w:webHidden/>
              </w:rPr>
              <w:fldChar w:fldCharType="begin"/>
            </w:r>
            <w:r>
              <w:rPr>
                <w:noProof/>
                <w:webHidden/>
              </w:rPr>
              <w:instrText xml:space="preserve"> PAGEREF _Toc209192533 \h </w:instrText>
            </w:r>
            <w:r>
              <w:rPr>
                <w:noProof/>
                <w:webHidden/>
              </w:rPr>
            </w:r>
            <w:r>
              <w:rPr>
                <w:noProof/>
                <w:webHidden/>
              </w:rPr>
              <w:fldChar w:fldCharType="separate"/>
            </w:r>
            <w:r>
              <w:rPr>
                <w:noProof/>
                <w:webHidden/>
              </w:rPr>
              <w:t>15</w:t>
            </w:r>
            <w:r>
              <w:rPr>
                <w:noProof/>
                <w:webHidden/>
              </w:rPr>
              <w:fldChar w:fldCharType="end"/>
            </w:r>
          </w:hyperlink>
        </w:p>
        <w:p w14:paraId="48CF7ECF" w14:textId="42AC1103"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34" w:history="1">
            <w:r w:rsidRPr="001C4CEC">
              <w:rPr>
                <w:rStyle w:val="Hyperlink"/>
                <w:noProof/>
              </w:rPr>
              <w:t>13. Identifying and removing potential hazards</w:t>
            </w:r>
            <w:r>
              <w:rPr>
                <w:noProof/>
                <w:webHidden/>
              </w:rPr>
              <w:tab/>
            </w:r>
            <w:r>
              <w:rPr>
                <w:noProof/>
                <w:webHidden/>
              </w:rPr>
              <w:fldChar w:fldCharType="begin"/>
            </w:r>
            <w:r>
              <w:rPr>
                <w:noProof/>
                <w:webHidden/>
              </w:rPr>
              <w:instrText xml:space="preserve"> PAGEREF _Toc209192534 \h </w:instrText>
            </w:r>
            <w:r>
              <w:rPr>
                <w:noProof/>
                <w:webHidden/>
              </w:rPr>
            </w:r>
            <w:r>
              <w:rPr>
                <w:noProof/>
                <w:webHidden/>
              </w:rPr>
              <w:fldChar w:fldCharType="separate"/>
            </w:r>
            <w:r>
              <w:rPr>
                <w:noProof/>
                <w:webHidden/>
              </w:rPr>
              <w:t>15</w:t>
            </w:r>
            <w:r>
              <w:rPr>
                <w:noProof/>
                <w:webHidden/>
              </w:rPr>
              <w:fldChar w:fldCharType="end"/>
            </w:r>
          </w:hyperlink>
        </w:p>
        <w:p w14:paraId="5B4097ED" w14:textId="59D32FA4"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35" w:history="1">
            <w:r w:rsidRPr="001C4CEC">
              <w:rPr>
                <w:rStyle w:val="Hyperlink"/>
                <w:noProof/>
              </w:rPr>
              <w:t>14. Communal lounges and community centres</w:t>
            </w:r>
            <w:r>
              <w:rPr>
                <w:noProof/>
                <w:webHidden/>
              </w:rPr>
              <w:tab/>
            </w:r>
            <w:r>
              <w:rPr>
                <w:noProof/>
                <w:webHidden/>
              </w:rPr>
              <w:fldChar w:fldCharType="begin"/>
            </w:r>
            <w:r>
              <w:rPr>
                <w:noProof/>
                <w:webHidden/>
              </w:rPr>
              <w:instrText xml:space="preserve"> PAGEREF _Toc209192535 \h </w:instrText>
            </w:r>
            <w:r>
              <w:rPr>
                <w:noProof/>
                <w:webHidden/>
              </w:rPr>
            </w:r>
            <w:r>
              <w:rPr>
                <w:noProof/>
                <w:webHidden/>
              </w:rPr>
              <w:fldChar w:fldCharType="separate"/>
            </w:r>
            <w:r>
              <w:rPr>
                <w:noProof/>
                <w:webHidden/>
              </w:rPr>
              <w:t>16</w:t>
            </w:r>
            <w:r>
              <w:rPr>
                <w:noProof/>
                <w:webHidden/>
              </w:rPr>
              <w:fldChar w:fldCharType="end"/>
            </w:r>
          </w:hyperlink>
        </w:p>
        <w:p w14:paraId="581138EF" w14:textId="19B03146"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36" w:history="1">
            <w:r w:rsidRPr="001C4CEC">
              <w:rPr>
                <w:rStyle w:val="Hyperlink"/>
                <w:noProof/>
              </w:rPr>
              <w:t>15. Smoking</w:t>
            </w:r>
            <w:r>
              <w:rPr>
                <w:noProof/>
                <w:webHidden/>
              </w:rPr>
              <w:tab/>
            </w:r>
            <w:r>
              <w:rPr>
                <w:noProof/>
                <w:webHidden/>
              </w:rPr>
              <w:fldChar w:fldCharType="begin"/>
            </w:r>
            <w:r>
              <w:rPr>
                <w:noProof/>
                <w:webHidden/>
              </w:rPr>
              <w:instrText xml:space="preserve"> PAGEREF _Toc209192536 \h </w:instrText>
            </w:r>
            <w:r>
              <w:rPr>
                <w:noProof/>
                <w:webHidden/>
              </w:rPr>
            </w:r>
            <w:r>
              <w:rPr>
                <w:noProof/>
                <w:webHidden/>
              </w:rPr>
              <w:fldChar w:fldCharType="separate"/>
            </w:r>
            <w:r>
              <w:rPr>
                <w:noProof/>
                <w:webHidden/>
              </w:rPr>
              <w:t>16</w:t>
            </w:r>
            <w:r>
              <w:rPr>
                <w:noProof/>
                <w:webHidden/>
              </w:rPr>
              <w:fldChar w:fldCharType="end"/>
            </w:r>
          </w:hyperlink>
        </w:p>
        <w:p w14:paraId="27C220DC" w14:textId="7BBF99DD"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37" w:history="1">
            <w:r w:rsidRPr="001C4CEC">
              <w:rPr>
                <w:rStyle w:val="Hyperlink"/>
                <w:noProof/>
              </w:rPr>
              <w:t>16. Smoke, Heat and Carbon Monoxide detection</w:t>
            </w:r>
            <w:r>
              <w:rPr>
                <w:noProof/>
                <w:webHidden/>
              </w:rPr>
              <w:tab/>
            </w:r>
            <w:r>
              <w:rPr>
                <w:noProof/>
                <w:webHidden/>
              </w:rPr>
              <w:fldChar w:fldCharType="begin"/>
            </w:r>
            <w:r>
              <w:rPr>
                <w:noProof/>
                <w:webHidden/>
              </w:rPr>
              <w:instrText xml:space="preserve"> PAGEREF _Toc209192537 \h </w:instrText>
            </w:r>
            <w:r>
              <w:rPr>
                <w:noProof/>
                <w:webHidden/>
              </w:rPr>
            </w:r>
            <w:r>
              <w:rPr>
                <w:noProof/>
                <w:webHidden/>
              </w:rPr>
              <w:fldChar w:fldCharType="separate"/>
            </w:r>
            <w:r>
              <w:rPr>
                <w:noProof/>
                <w:webHidden/>
              </w:rPr>
              <w:t>17</w:t>
            </w:r>
            <w:r>
              <w:rPr>
                <w:noProof/>
                <w:webHidden/>
              </w:rPr>
              <w:fldChar w:fldCharType="end"/>
            </w:r>
          </w:hyperlink>
        </w:p>
        <w:p w14:paraId="5D73714F" w14:textId="3EBE06FB"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38" w:history="1">
            <w:r w:rsidRPr="001C4CEC">
              <w:rPr>
                <w:rStyle w:val="Hyperlink"/>
                <w:noProof/>
              </w:rPr>
              <w:t>17. Civic and commercial buildings</w:t>
            </w:r>
            <w:r>
              <w:rPr>
                <w:noProof/>
                <w:webHidden/>
              </w:rPr>
              <w:tab/>
            </w:r>
            <w:r>
              <w:rPr>
                <w:noProof/>
                <w:webHidden/>
              </w:rPr>
              <w:fldChar w:fldCharType="begin"/>
            </w:r>
            <w:r>
              <w:rPr>
                <w:noProof/>
                <w:webHidden/>
              </w:rPr>
              <w:instrText xml:space="preserve"> PAGEREF _Toc209192538 \h </w:instrText>
            </w:r>
            <w:r>
              <w:rPr>
                <w:noProof/>
                <w:webHidden/>
              </w:rPr>
            </w:r>
            <w:r>
              <w:rPr>
                <w:noProof/>
                <w:webHidden/>
              </w:rPr>
              <w:fldChar w:fldCharType="separate"/>
            </w:r>
            <w:r>
              <w:rPr>
                <w:noProof/>
                <w:webHidden/>
              </w:rPr>
              <w:t>17</w:t>
            </w:r>
            <w:r>
              <w:rPr>
                <w:noProof/>
                <w:webHidden/>
              </w:rPr>
              <w:fldChar w:fldCharType="end"/>
            </w:r>
          </w:hyperlink>
        </w:p>
        <w:p w14:paraId="30CED84A" w14:textId="52B95A2C"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39" w:history="1">
            <w:r w:rsidRPr="001C4CEC">
              <w:rPr>
                <w:rStyle w:val="Hyperlink"/>
                <w:noProof/>
              </w:rPr>
              <w:t>18. Equality, diversity, inclusion, and vulnerability (including most at risk groups)</w:t>
            </w:r>
            <w:r>
              <w:rPr>
                <w:noProof/>
                <w:webHidden/>
              </w:rPr>
              <w:tab/>
            </w:r>
            <w:r>
              <w:rPr>
                <w:noProof/>
                <w:webHidden/>
              </w:rPr>
              <w:fldChar w:fldCharType="begin"/>
            </w:r>
            <w:r>
              <w:rPr>
                <w:noProof/>
                <w:webHidden/>
              </w:rPr>
              <w:instrText xml:space="preserve"> PAGEREF _Toc209192539 \h </w:instrText>
            </w:r>
            <w:r>
              <w:rPr>
                <w:noProof/>
                <w:webHidden/>
              </w:rPr>
            </w:r>
            <w:r>
              <w:rPr>
                <w:noProof/>
                <w:webHidden/>
              </w:rPr>
              <w:fldChar w:fldCharType="separate"/>
            </w:r>
            <w:r>
              <w:rPr>
                <w:noProof/>
                <w:webHidden/>
              </w:rPr>
              <w:t>20</w:t>
            </w:r>
            <w:r>
              <w:rPr>
                <w:noProof/>
                <w:webHidden/>
              </w:rPr>
              <w:fldChar w:fldCharType="end"/>
            </w:r>
          </w:hyperlink>
        </w:p>
        <w:p w14:paraId="0A4C5AA4" w14:textId="5EE9600A"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40" w:history="1">
            <w:r w:rsidRPr="001C4CEC">
              <w:rPr>
                <w:rStyle w:val="Hyperlink"/>
                <w:noProof/>
              </w:rPr>
              <w:t>19. Communication of the policy</w:t>
            </w:r>
            <w:r>
              <w:rPr>
                <w:noProof/>
                <w:webHidden/>
              </w:rPr>
              <w:tab/>
            </w:r>
            <w:r>
              <w:rPr>
                <w:noProof/>
                <w:webHidden/>
              </w:rPr>
              <w:fldChar w:fldCharType="begin"/>
            </w:r>
            <w:r>
              <w:rPr>
                <w:noProof/>
                <w:webHidden/>
              </w:rPr>
              <w:instrText xml:space="preserve"> PAGEREF _Toc209192540 \h </w:instrText>
            </w:r>
            <w:r>
              <w:rPr>
                <w:noProof/>
                <w:webHidden/>
              </w:rPr>
            </w:r>
            <w:r>
              <w:rPr>
                <w:noProof/>
                <w:webHidden/>
              </w:rPr>
              <w:fldChar w:fldCharType="separate"/>
            </w:r>
            <w:r>
              <w:rPr>
                <w:noProof/>
                <w:webHidden/>
              </w:rPr>
              <w:t>21</w:t>
            </w:r>
            <w:r>
              <w:rPr>
                <w:noProof/>
                <w:webHidden/>
              </w:rPr>
              <w:fldChar w:fldCharType="end"/>
            </w:r>
          </w:hyperlink>
        </w:p>
        <w:p w14:paraId="2E3DEB32" w14:textId="6C1479A7"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41" w:history="1">
            <w:r w:rsidRPr="001C4CEC">
              <w:rPr>
                <w:rStyle w:val="Hyperlink"/>
                <w:noProof/>
              </w:rPr>
              <w:t>20. Resident communication</w:t>
            </w:r>
            <w:r>
              <w:rPr>
                <w:noProof/>
                <w:webHidden/>
              </w:rPr>
              <w:tab/>
            </w:r>
            <w:r>
              <w:rPr>
                <w:noProof/>
                <w:webHidden/>
              </w:rPr>
              <w:fldChar w:fldCharType="begin"/>
            </w:r>
            <w:r>
              <w:rPr>
                <w:noProof/>
                <w:webHidden/>
              </w:rPr>
              <w:instrText xml:space="preserve"> PAGEREF _Toc209192541 \h </w:instrText>
            </w:r>
            <w:r>
              <w:rPr>
                <w:noProof/>
                <w:webHidden/>
              </w:rPr>
            </w:r>
            <w:r>
              <w:rPr>
                <w:noProof/>
                <w:webHidden/>
              </w:rPr>
              <w:fldChar w:fldCharType="separate"/>
            </w:r>
            <w:r>
              <w:rPr>
                <w:noProof/>
                <w:webHidden/>
              </w:rPr>
              <w:t>21</w:t>
            </w:r>
            <w:r>
              <w:rPr>
                <w:noProof/>
                <w:webHidden/>
              </w:rPr>
              <w:fldChar w:fldCharType="end"/>
            </w:r>
          </w:hyperlink>
        </w:p>
        <w:p w14:paraId="187497B0" w14:textId="446CB39C"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42" w:history="1">
            <w:r w:rsidRPr="001C4CEC">
              <w:rPr>
                <w:rStyle w:val="Hyperlink"/>
                <w:noProof/>
              </w:rPr>
              <w:t>21. Resident engagement</w:t>
            </w:r>
            <w:r>
              <w:rPr>
                <w:noProof/>
                <w:webHidden/>
              </w:rPr>
              <w:tab/>
            </w:r>
            <w:r>
              <w:rPr>
                <w:noProof/>
                <w:webHidden/>
              </w:rPr>
              <w:fldChar w:fldCharType="begin"/>
            </w:r>
            <w:r>
              <w:rPr>
                <w:noProof/>
                <w:webHidden/>
              </w:rPr>
              <w:instrText xml:space="preserve"> PAGEREF _Toc209192542 \h </w:instrText>
            </w:r>
            <w:r>
              <w:rPr>
                <w:noProof/>
                <w:webHidden/>
              </w:rPr>
            </w:r>
            <w:r>
              <w:rPr>
                <w:noProof/>
                <w:webHidden/>
              </w:rPr>
              <w:fldChar w:fldCharType="separate"/>
            </w:r>
            <w:r>
              <w:rPr>
                <w:noProof/>
                <w:webHidden/>
              </w:rPr>
              <w:t>22</w:t>
            </w:r>
            <w:r>
              <w:rPr>
                <w:noProof/>
                <w:webHidden/>
              </w:rPr>
              <w:fldChar w:fldCharType="end"/>
            </w:r>
          </w:hyperlink>
        </w:p>
        <w:p w14:paraId="4BEBE918" w14:textId="28C9CF9D"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43" w:history="1">
            <w:r w:rsidRPr="001C4CEC">
              <w:rPr>
                <w:rStyle w:val="Hyperlink"/>
                <w:noProof/>
              </w:rPr>
              <w:t>22. Policy review</w:t>
            </w:r>
            <w:r>
              <w:rPr>
                <w:noProof/>
                <w:webHidden/>
              </w:rPr>
              <w:tab/>
            </w:r>
            <w:r>
              <w:rPr>
                <w:noProof/>
                <w:webHidden/>
              </w:rPr>
              <w:fldChar w:fldCharType="begin"/>
            </w:r>
            <w:r>
              <w:rPr>
                <w:noProof/>
                <w:webHidden/>
              </w:rPr>
              <w:instrText xml:space="preserve"> PAGEREF _Toc209192543 \h </w:instrText>
            </w:r>
            <w:r>
              <w:rPr>
                <w:noProof/>
                <w:webHidden/>
              </w:rPr>
            </w:r>
            <w:r>
              <w:rPr>
                <w:noProof/>
                <w:webHidden/>
              </w:rPr>
              <w:fldChar w:fldCharType="separate"/>
            </w:r>
            <w:r>
              <w:rPr>
                <w:noProof/>
                <w:webHidden/>
              </w:rPr>
              <w:t>22</w:t>
            </w:r>
            <w:r>
              <w:rPr>
                <w:noProof/>
                <w:webHidden/>
              </w:rPr>
              <w:fldChar w:fldCharType="end"/>
            </w:r>
          </w:hyperlink>
        </w:p>
        <w:p w14:paraId="345A135D" w14:textId="2975E612"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44" w:history="1">
            <w:r w:rsidRPr="001C4CEC">
              <w:rPr>
                <w:rStyle w:val="Hyperlink"/>
                <w:noProof/>
              </w:rPr>
              <w:t>Version Control Table – Fire Safety Policy – Created 01/03/2025</w:t>
            </w:r>
            <w:r>
              <w:rPr>
                <w:noProof/>
                <w:webHidden/>
              </w:rPr>
              <w:tab/>
            </w:r>
            <w:r>
              <w:rPr>
                <w:noProof/>
                <w:webHidden/>
              </w:rPr>
              <w:fldChar w:fldCharType="begin"/>
            </w:r>
            <w:r>
              <w:rPr>
                <w:noProof/>
                <w:webHidden/>
              </w:rPr>
              <w:instrText xml:space="preserve"> PAGEREF _Toc209192544 \h </w:instrText>
            </w:r>
            <w:r>
              <w:rPr>
                <w:noProof/>
                <w:webHidden/>
              </w:rPr>
            </w:r>
            <w:r>
              <w:rPr>
                <w:noProof/>
                <w:webHidden/>
              </w:rPr>
              <w:fldChar w:fldCharType="separate"/>
            </w:r>
            <w:r>
              <w:rPr>
                <w:noProof/>
                <w:webHidden/>
              </w:rPr>
              <w:t>23</w:t>
            </w:r>
            <w:r>
              <w:rPr>
                <w:noProof/>
                <w:webHidden/>
              </w:rPr>
              <w:fldChar w:fldCharType="end"/>
            </w:r>
          </w:hyperlink>
        </w:p>
        <w:p w14:paraId="7EA5A1DC" w14:textId="2CDDAA9D"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45" w:history="1">
            <w:r w:rsidRPr="001C4CEC">
              <w:rPr>
                <w:rStyle w:val="Hyperlink"/>
                <w:noProof/>
              </w:rPr>
              <w:t>Appx 1.1 Legislation &amp; Regulations</w:t>
            </w:r>
            <w:r>
              <w:rPr>
                <w:noProof/>
                <w:webHidden/>
              </w:rPr>
              <w:tab/>
            </w:r>
            <w:r>
              <w:rPr>
                <w:noProof/>
                <w:webHidden/>
              </w:rPr>
              <w:fldChar w:fldCharType="begin"/>
            </w:r>
            <w:r>
              <w:rPr>
                <w:noProof/>
                <w:webHidden/>
              </w:rPr>
              <w:instrText xml:space="preserve"> PAGEREF _Toc209192545 \h </w:instrText>
            </w:r>
            <w:r>
              <w:rPr>
                <w:noProof/>
                <w:webHidden/>
              </w:rPr>
            </w:r>
            <w:r>
              <w:rPr>
                <w:noProof/>
                <w:webHidden/>
              </w:rPr>
              <w:fldChar w:fldCharType="separate"/>
            </w:r>
            <w:r>
              <w:rPr>
                <w:noProof/>
                <w:webHidden/>
              </w:rPr>
              <w:t>26</w:t>
            </w:r>
            <w:r>
              <w:rPr>
                <w:noProof/>
                <w:webHidden/>
              </w:rPr>
              <w:fldChar w:fldCharType="end"/>
            </w:r>
          </w:hyperlink>
        </w:p>
        <w:p w14:paraId="333F7546" w14:textId="2A44B08E"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46" w:history="1">
            <w:r w:rsidRPr="001C4CEC">
              <w:rPr>
                <w:rStyle w:val="Hyperlink"/>
                <w:noProof/>
              </w:rPr>
              <w:t>Appx 1.2 OCC Guidance, Procedures and Policies</w:t>
            </w:r>
            <w:r>
              <w:rPr>
                <w:noProof/>
                <w:webHidden/>
              </w:rPr>
              <w:tab/>
            </w:r>
            <w:r>
              <w:rPr>
                <w:noProof/>
                <w:webHidden/>
              </w:rPr>
              <w:fldChar w:fldCharType="begin"/>
            </w:r>
            <w:r>
              <w:rPr>
                <w:noProof/>
                <w:webHidden/>
              </w:rPr>
              <w:instrText xml:space="preserve"> PAGEREF _Toc209192546 \h </w:instrText>
            </w:r>
            <w:r>
              <w:rPr>
                <w:noProof/>
                <w:webHidden/>
              </w:rPr>
            </w:r>
            <w:r>
              <w:rPr>
                <w:noProof/>
                <w:webHidden/>
              </w:rPr>
              <w:fldChar w:fldCharType="separate"/>
            </w:r>
            <w:r>
              <w:rPr>
                <w:noProof/>
                <w:webHidden/>
              </w:rPr>
              <w:t>26</w:t>
            </w:r>
            <w:r>
              <w:rPr>
                <w:noProof/>
                <w:webHidden/>
              </w:rPr>
              <w:fldChar w:fldCharType="end"/>
            </w:r>
          </w:hyperlink>
        </w:p>
        <w:p w14:paraId="2482DE1D" w14:textId="7CEE1075" w:rsidR="00094580" w:rsidRDefault="00094580">
          <w:pPr>
            <w:pStyle w:val="TOC1"/>
            <w:tabs>
              <w:tab w:val="right" w:leader="dot" w:pos="9911"/>
            </w:tabs>
            <w:rPr>
              <w:rFonts w:asciiTheme="minorHAnsi" w:eastAsiaTheme="minorEastAsia" w:hAnsiTheme="minorHAnsi" w:cstheme="minorBidi"/>
              <w:noProof/>
              <w:color w:val="auto"/>
              <w:kern w:val="2"/>
              <w14:ligatures w14:val="standardContextual"/>
            </w:rPr>
          </w:pPr>
          <w:hyperlink w:anchor="_Toc209192547" w:history="1">
            <w:r w:rsidRPr="001C4CEC">
              <w:rPr>
                <w:rStyle w:val="Hyperlink"/>
                <w:noProof/>
              </w:rPr>
              <w:t>Appx 1.3. OCC Objectives</w:t>
            </w:r>
            <w:r>
              <w:rPr>
                <w:noProof/>
                <w:webHidden/>
              </w:rPr>
              <w:tab/>
            </w:r>
            <w:r>
              <w:rPr>
                <w:noProof/>
                <w:webHidden/>
              </w:rPr>
              <w:fldChar w:fldCharType="begin"/>
            </w:r>
            <w:r>
              <w:rPr>
                <w:noProof/>
                <w:webHidden/>
              </w:rPr>
              <w:instrText xml:space="preserve"> PAGEREF _Toc209192547 \h </w:instrText>
            </w:r>
            <w:r>
              <w:rPr>
                <w:noProof/>
                <w:webHidden/>
              </w:rPr>
            </w:r>
            <w:r>
              <w:rPr>
                <w:noProof/>
                <w:webHidden/>
              </w:rPr>
              <w:fldChar w:fldCharType="separate"/>
            </w:r>
            <w:r>
              <w:rPr>
                <w:noProof/>
                <w:webHidden/>
              </w:rPr>
              <w:t>26</w:t>
            </w:r>
            <w:r>
              <w:rPr>
                <w:noProof/>
                <w:webHidden/>
              </w:rPr>
              <w:fldChar w:fldCharType="end"/>
            </w:r>
          </w:hyperlink>
        </w:p>
        <w:p w14:paraId="1E9F995D" w14:textId="04DFAD44" w:rsidR="00924010" w:rsidRPr="00A72C4A" w:rsidRDefault="00B62FA0" w:rsidP="00EC4B23">
          <w:pPr>
            <w:rPr>
              <w:b/>
              <w:bCs/>
            </w:rPr>
          </w:pPr>
          <w:r>
            <w:rPr>
              <w:b/>
              <w:bCs/>
            </w:rPr>
            <w:fldChar w:fldCharType="end"/>
          </w:r>
        </w:p>
      </w:sdtContent>
    </w:sdt>
    <w:p w14:paraId="3AA853F4" w14:textId="77777777" w:rsidR="00924010" w:rsidRDefault="00924010" w:rsidP="00EC4B23"/>
    <w:p w14:paraId="71B26CDD" w14:textId="0E2EF637" w:rsidR="006D3AF9" w:rsidRPr="00FA6F5E" w:rsidRDefault="00FA6F5E" w:rsidP="00DB6A86">
      <w:pPr>
        <w:pStyle w:val="Heading1"/>
      </w:pPr>
      <w:bookmarkStart w:id="0" w:name="_Toc209192522"/>
      <w:r w:rsidRPr="00FA6F5E">
        <w:lastRenderedPageBreak/>
        <w:t>1. Purpose of the policy</w:t>
      </w:r>
      <w:bookmarkEnd w:id="0"/>
    </w:p>
    <w:p w14:paraId="2FC85B09" w14:textId="72162023" w:rsidR="00FB5660" w:rsidRPr="005570E0" w:rsidRDefault="00FB5660" w:rsidP="00B62FA0">
      <w:r w:rsidRPr="005570E0">
        <w:t xml:space="preserve">1.1 The health and safety of tenants, leaseholders, residents, visitors, staff, and contractors is of paramount importance to Oxford City Council. The risk of fire presents a significant hazard to the safety of </w:t>
      </w:r>
      <w:r w:rsidR="00D259A7">
        <w:t xml:space="preserve">HRA </w:t>
      </w:r>
      <w:r w:rsidRPr="005570E0">
        <w:t>buildings and their occupants, and statistics show that this risk increases considerably in social housing. It is imperative therefore</w:t>
      </w:r>
      <w:r>
        <w:t>,</w:t>
      </w:r>
      <w:r w:rsidRPr="005570E0">
        <w:t xml:space="preserve"> that there are robust management systems in place to reduce these risks.</w:t>
      </w:r>
    </w:p>
    <w:p w14:paraId="3459482E" w14:textId="0AAA493D" w:rsidR="00FB5660" w:rsidRPr="005570E0" w:rsidRDefault="00FB5660" w:rsidP="00B62FA0">
      <w:r w:rsidRPr="005570E0">
        <w:t>1.2 This policy outlines the approach to identifying, managing, and mitigating the risks associated with fire in Oxford City Council housin</w:t>
      </w:r>
      <w:r w:rsidR="002F0CAC">
        <w:t xml:space="preserve">g </w:t>
      </w:r>
      <w:r w:rsidRPr="005570E0">
        <w:t>properties</w:t>
      </w:r>
      <w:r>
        <w:t>,</w:t>
      </w:r>
      <w:r w:rsidRPr="005570E0">
        <w:t xml:space="preserve"> also known as HRA</w:t>
      </w:r>
      <w:r w:rsidR="0007548A">
        <w:t xml:space="preserve"> stock</w:t>
      </w:r>
      <w:r w:rsidR="00565553">
        <w:t>.</w:t>
      </w:r>
    </w:p>
    <w:p w14:paraId="18E3A201" w14:textId="1DBAB019" w:rsidR="00FB5660" w:rsidRPr="005570E0" w:rsidRDefault="00FB5660" w:rsidP="00B62FA0">
      <w:r w:rsidRPr="005570E0">
        <w:t>1.3 This policy aims to demonstrate that the Council has appropriate measures in place to comply with relevant legislation, regulation, and other relevant codes of practice, and good practice guidance.</w:t>
      </w:r>
    </w:p>
    <w:p w14:paraId="6FCAC692" w14:textId="4B28B8C4" w:rsidR="00FB5660" w:rsidRPr="005570E0" w:rsidRDefault="00FB5660" w:rsidP="00B62FA0">
      <w:r w:rsidRPr="005570E0">
        <w:t>1.4 The</w:t>
      </w:r>
      <w:r w:rsidRPr="009A057E">
        <w:t>re</w:t>
      </w:r>
      <w:r w:rsidRPr="005570E0">
        <w:t xml:space="preserve"> is an agreement between the council and Oxford</w:t>
      </w:r>
      <w:r w:rsidRPr="009A057E">
        <w:t>shire</w:t>
      </w:r>
      <w:r w:rsidRPr="005570E0">
        <w:t xml:space="preserve"> Fire and Rescue Service (OFRS) which is intended to provide a framework to ensure that the roles and responsibilities of the two organisations are effectively translated into practical working arrangements. The agreement lays out the partnership approach to making Oxford a safer place, </w:t>
      </w:r>
      <w:r w:rsidRPr="009A057E">
        <w:t xml:space="preserve">in which </w:t>
      </w:r>
      <w:r w:rsidRPr="005570E0">
        <w:t>to live, work</w:t>
      </w:r>
      <w:r w:rsidR="006D3AF9" w:rsidRPr="009A057E">
        <w:t>,</w:t>
      </w:r>
      <w:r w:rsidRPr="005570E0">
        <w:t xml:space="preserve"> and visit. This policy underpins the agreement and aligns with the actions agreed within.</w:t>
      </w:r>
    </w:p>
    <w:p w14:paraId="3FD01D34" w14:textId="216657D2" w:rsidR="00AF42B7" w:rsidRPr="00AF42B7" w:rsidRDefault="00B952A3" w:rsidP="00DB6A86">
      <w:pPr>
        <w:pStyle w:val="Heading1"/>
      </w:pPr>
      <w:bookmarkStart w:id="1" w:name="_Toc209192523"/>
      <w:r>
        <w:t>2</w:t>
      </w:r>
      <w:r w:rsidR="00AF42B7" w:rsidRPr="00AF42B7">
        <w:t xml:space="preserve">. </w:t>
      </w:r>
      <w:r>
        <w:t>Scope</w:t>
      </w:r>
      <w:r w:rsidRPr="00B952A3">
        <w:t xml:space="preserve"> of the policy</w:t>
      </w:r>
      <w:bookmarkEnd w:id="1"/>
    </w:p>
    <w:p w14:paraId="2DFD2544" w14:textId="5EA17FDF" w:rsidR="00AF42B7" w:rsidRPr="00AF42B7" w:rsidRDefault="00AF42B7" w:rsidP="00B62FA0">
      <w:r w:rsidRPr="00AF42B7">
        <w:t xml:space="preserve">2.1 The policy covers </w:t>
      </w:r>
      <w:r w:rsidR="00565553">
        <w:t xml:space="preserve">housing </w:t>
      </w:r>
      <w:r w:rsidRPr="00AF42B7">
        <w:t>assets. The policy does not apply to the management of fire risks within non-council-owned dwellings or other non-council housing assets such as schools, care homes, offices, or many commercial properties.</w:t>
      </w:r>
    </w:p>
    <w:p w14:paraId="638B5F38" w14:textId="34C4670B" w:rsidR="00AF42B7" w:rsidRPr="00AF42B7" w:rsidRDefault="00AF42B7" w:rsidP="00B62FA0">
      <w:r w:rsidRPr="00AF42B7">
        <w:t>2.2 This policy does not apply directly to buildings and homes under private management</w:t>
      </w:r>
      <w:r w:rsidR="00BB3CA8">
        <w:t>.</w:t>
      </w:r>
      <w:r w:rsidRPr="00AF42B7">
        <w:t xml:space="preserve"> However, in these service areas, Oxford City Council Housing has a responsibility to ensure that the minimum standards set out in this policy are in place and are sufficiently robust across all council-managed homes.</w:t>
      </w:r>
    </w:p>
    <w:p w14:paraId="10429E18" w14:textId="74B3764F" w:rsidR="00A37A02" w:rsidRDefault="00AF42B7" w:rsidP="00B62FA0">
      <w:r w:rsidRPr="00AF42B7">
        <w:t>2.3 All employees of the council, who are involved with the management and maintenance, including contractors or all persons visiting the buildings for the purpose of carrying out their work duties on behalf of the council, are required to adhere to the standards set out within this policy.</w:t>
      </w:r>
    </w:p>
    <w:p w14:paraId="2832E386" w14:textId="77777777" w:rsidR="00425425" w:rsidRPr="00425425" w:rsidRDefault="00425425" w:rsidP="006B78F7">
      <w:pPr>
        <w:pStyle w:val="Heading1"/>
      </w:pPr>
      <w:bookmarkStart w:id="2" w:name="_Toc209192524"/>
      <w:r w:rsidRPr="00425425">
        <w:t>3. Relevant legislation, regulation, and guidance</w:t>
      </w:r>
      <w:bookmarkEnd w:id="2"/>
    </w:p>
    <w:p w14:paraId="434F49CC" w14:textId="77777777" w:rsidR="00425425" w:rsidRPr="00425425" w:rsidRDefault="00425425" w:rsidP="00B62FA0">
      <w:r w:rsidRPr="00425425">
        <w:t>3.1 The legislation, regulation, and guidance listed below will be taken into consideration when implementing this policy:</w:t>
      </w:r>
    </w:p>
    <w:p w14:paraId="53CEE0D7" w14:textId="77777777" w:rsidR="00425425" w:rsidRPr="00425425" w:rsidRDefault="00425425" w:rsidP="00B62FA0">
      <w:pPr>
        <w:pStyle w:val="ListParagraph"/>
        <w:numPr>
          <w:ilvl w:val="0"/>
          <w:numId w:val="19"/>
        </w:numPr>
      </w:pPr>
      <w:r w:rsidRPr="00425425">
        <w:t>Housing Act 2004</w:t>
      </w:r>
    </w:p>
    <w:p w14:paraId="429467C1" w14:textId="77777777" w:rsidR="00425425" w:rsidRPr="00425425" w:rsidRDefault="00425425" w:rsidP="00B62FA0">
      <w:pPr>
        <w:pStyle w:val="ListParagraph"/>
        <w:numPr>
          <w:ilvl w:val="0"/>
          <w:numId w:val="19"/>
        </w:numPr>
      </w:pPr>
      <w:r w:rsidRPr="00425425">
        <w:lastRenderedPageBreak/>
        <w:t>Gas Safety (Installation and Use) Regulations 1998</w:t>
      </w:r>
    </w:p>
    <w:p w14:paraId="525D342C" w14:textId="77777777" w:rsidR="00425425" w:rsidRPr="00425425" w:rsidRDefault="00425425" w:rsidP="00B62FA0">
      <w:pPr>
        <w:pStyle w:val="ListParagraph"/>
        <w:numPr>
          <w:ilvl w:val="0"/>
          <w:numId w:val="19"/>
        </w:numPr>
      </w:pPr>
      <w:r w:rsidRPr="00425425">
        <w:t>The Building Regulations 2024 Approved Document B (Fire Safety)</w:t>
      </w:r>
    </w:p>
    <w:p w14:paraId="5CA76CC0" w14:textId="77777777" w:rsidR="00425425" w:rsidRPr="00425425" w:rsidRDefault="00425425" w:rsidP="00B62FA0">
      <w:pPr>
        <w:pStyle w:val="ListParagraph"/>
        <w:numPr>
          <w:ilvl w:val="0"/>
          <w:numId w:val="19"/>
        </w:numPr>
      </w:pPr>
      <w:r w:rsidRPr="00425425">
        <w:t>Housing Act 2004: Part 1</w:t>
      </w:r>
    </w:p>
    <w:p w14:paraId="1E03E9C1" w14:textId="77777777" w:rsidR="00425425" w:rsidRPr="00425425" w:rsidRDefault="00425425" w:rsidP="00B62FA0">
      <w:pPr>
        <w:pStyle w:val="ListParagraph"/>
        <w:numPr>
          <w:ilvl w:val="0"/>
          <w:numId w:val="19"/>
        </w:numPr>
      </w:pPr>
      <w:r w:rsidRPr="00425425">
        <w:t>Regulatory Reform (Fire Safety) Order 2005</w:t>
      </w:r>
    </w:p>
    <w:p w14:paraId="172B4916" w14:textId="77777777" w:rsidR="00425425" w:rsidRPr="00425425" w:rsidRDefault="00425425" w:rsidP="00B62FA0">
      <w:pPr>
        <w:pStyle w:val="ListParagraph"/>
        <w:numPr>
          <w:ilvl w:val="0"/>
          <w:numId w:val="19"/>
        </w:numPr>
      </w:pPr>
      <w:r w:rsidRPr="00425425">
        <w:t>Equalities Act 2010</w:t>
      </w:r>
    </w:p>
    <w:p w14:paraId="729F9EC4" w14:textId="77777777" w:rsidR="00425425" w:rsidRPr="00425425" w:rsidRDefault="00425425" w:rsidP="00B62FA0">
      <w:pPr>
        <w:pStyle w:val="ListParagraph"/>
        <w:numPr>
          <w:ilvl w:val="0"/>
          <w:numId w:val="19"/>
        </w:numPr>
      </w:pPr>
      <w:r w:rsidRPr="00425425">
        <w:t>General Data Protection Regulation (GDPR)</w:t>
      </w:r>
    </w:p>
    <w:p w14:paraId="709AB3DF" w14:textId="77777777" w:rsidR="00425425" w:rsidRPr="00425425" w:rsidRDefault="00425425" w:rsidP="00B62FA0">
      <w:pPr>
        <w:pStyle w:val="ListParagraph"/>
        <w:numPr>
          <w:ilvl w:val="0"/>
          <w:numId w:val="19"/>
        </w:numPr>
      </w:pPr>
      <w:r w:rsidRPr="00425425">
        <w:t>Fire Safety (England) Regulations 2024</w:t>
      </w:r>
    </w:p>
    <w:p w14:paraId="79F356C9" w14:textId="77777777" w:rsidR="00425425" w:rsidRPr="00425425" w:rsidRDefault="00425425" w:rsidP="00B62FA0">
      <w:pPr>
        <w:pStyle w:val="ListParagraph"/>
        <w:numPr>
          <w:ilvl w:val="0"/>
          <w:numId w:val="19"/>
        </w:numPr>
      </w:pPr>
      <w:r w:rsidRPr="00425425">
        <w:t>Smoke and Carbon Monoxide Alarm (Amendment) Regulations 2022</w:t>
      </w:r>
    </w:p>
    <w:p w14:paraId="07556910" w14:textId="77777777" w:rsidR="00425425" w:rsidRPr="00425425" w:rsidRDefault="00425425" w:rsidP="00B62FA0">
      <w:pPr>
        <w:pStyle w:val="ListParagraph"/>
        <w:numPr>
          <w:ilvl w:val="0"/>
          <w:numId w:val="19"/>
        </w:numPr>
      </w:pPr>
      <w:r w:rsidRPr="00425425">
        <w:t>Fire Safety Act 2024</w:t>
      </w:r>
    </w:p>
    <w:p w14:paraId="72AC5104" w14:textId="77777777" w:rsidR="00425425" w:rsidRPr="00425425" w:rsidRDefault="00425425" w:rsidP="00B62FA0">
      <w:pPr>
        <w:pStyle w:val="ListParagraph"/>
        <w:numPr>
          <w:ilvl w:val="0"/>
          <w:numId w:val="19"/>
        </w:numPr>
      </w:pPr>
      <w:r w:rsidRPr="00425425">
        <w:t>Building Safety Act 2024</w:t>
      </w:r>
    </w:p>
    <w:p w14:paraId="57AD0E39" w14:textId="77777777" w:rsidR="00425425" w:rsidRPr="00425425" w:rsidRDefault="00425425" w:rsidP="00B62FA0">
      <w:pPr>
        <w:pStyle w:val="ListParagraph"/>
        <w:numPr>
          <w:ilvl w:val="0"/>
          <w:numId w:val="19"/>
        </w:numPr>
      </w:pPr>
      <w:r w:rsidRPr="00425425">
        <w:t>Social Housing Regulation Act 2024 (Consumer Standards)</w:t>
      </w:r>
    </w:p>
    <w:p w14:paraId="25077FA5" w14:textId="77777777" w:rsidR="00425425" w:rsidRPr="00425425" w:rsidRDefault="00425425" w:rsidP="00B62FA0">
      <w:pPr>
        <w:pStyle w:val="ListParagraph"/>
        <w:numPr>
          <w:ilvl w:val="0"/>
          <w:numId w:val="19"/>
        </w:numPr>
      </w:pPr>
      <w:r w:rsidRPr="00425425">
        <w:t>RSH Tenant Satisfaction Measures</w:t>
      </w:r>
    </w:p>
    <w:p w14:paraId="2BB895BD" w14:textId="77777777" w:rsidR="00425425" w:rsidRPr="00425425" w:rsidRDefault="00425425" w:rsidP="00B62FA0">
      <w:pPr>
        <w:pStyle w:val="ListParagraph"/>
        <w:numPr>
          <w:ilvl w:val="0"/>
          <w:numId w:val="19"/>
        </w:numPr>
      </w:pPr>
      <w:r w:rsidRPr="00425425">
        <w:t>Social Housing Regulation Consumer Standards:</w:t>
      </w:r>
    </w:p>
    <w:p w14:paraId="6355415C" w14:textId="77777777" w:rsidR="00425425" w:rsidRPr="00425425" w:rsidRDefault="00425425" w:rsidP="00B62FA0">
      <w:pPr>
        <w:pStyle w:val="ListParagraph"/>
        <w:numPr>
          <w:ilvl w:val="1"/>
          <w:numId w:val="19"/>
        </w:numPr>
      </w:pPr>
      <w:r w:rsidRPr="00425425">
        <w:t>The Safety and Quality Homes Consumer Standard</w:t>
      </w:r>
    </w:p>
    <w:p w14:paraId="58B94E1F" w14:textId="77777777" w:rsidR="00425425" w:rsidRPr="00425425" w:rsidRDefault="00425425" w:rsidP="00B62FA0">
      <w:pPr>
        <w:pStyle w:val="ListParagraph"/>
        <w:numPr>
          <w:ilvl w:val="1"/>
          <w:numId w:val="19"/>
        </w:numPr>
      </w:pPr>
      <w:r w:rsidRPr="00425425">
        <w:t>The Transparency, Influence, and Accountability of Consumer Standard</w:t>
      </w:r>
    </w:p>
    <w:p w14:paraId="57F6E416" w14:textId="77777777" w:rsidR="00425425" w:rsidRPr="00425425" w:rsidRDefault="00425425" w:rsidP="00B62FA0">
      <w:pPr>
        <w:pStyle w:val="ListParagraph"/>
        <w:numPr>
          <w:ilvl w:val="1"/>
          <w:numId w:val="19"/>
        </w:numPr>
      </w:pPr>
      <w:r w:rsidRPr="00425425">
        <w:t>The Neighbourhood and Community Consumer Standard</w:t>
      </w:r>
    </w:p>
    <w:p w14:paraId="3598FE41" w14:textId="77777777" w:rsidR="00425425" w:rsidRPr="00425425" w:rsidRDefault="00425425" w:rsidP="00B62FA0">
      <w:pPr>
        <w:pStyle w:val="ListParagraph"/>
        <w:numPr>
          <w:ilvl w:val="1"/>
          <w:numId w:val="19"/>
        </w:numPr>
      </w:pPr>
      <w:r w:rsidRPr="00425425">
        <w:t>The Tenancy Consumer Standard</w:t>
      </w:r>
    </w:p>
    <w:p w14:paraId="495ECA6C" w14:textId="77777777" w:rsidR="00425425" w:rsidRPr="00425425" w:rsidRDefault="00425425" w:rsidP="00B62FA0">
      <w:pPr>
        <w:pStyle w:val="ListParagraph"/>
        <w:numPr>
          <w:ilvl w:val="0"/>
          <w:numId w:val="19"/>
        </w:numPr>
      </w:pPr>
      <w:r w:rsidRPr="00425425">
        <w:t>The Decent Homes Standard</w:t>
      </w:r>
    </w:p>
    <w:p w14:paraId="54885DA9" w14:textId="77777777" w:rsidR="00425425" w:rsidRPr="00425425" w:rsidRDefault="00425425" w:rsidP="00B62FA0">
      <w:pPr>
        <w:pStyle w:val="ListParagraph"/>
        <w:numPr>
          <w:ilvl w:val="0"/>
          <w:numId w:val="19"/>
        </w:numPr>
      </w:pPr>
      <w:r w:rsidRPr="00425425">
        <w:t>Health and Safety at Work Act 1974</w:t>
      </w:r>
    </w:p>
    <w:p w14:paraId="0E7E00BA" w14:textId="77777777" w:rsidR="00425425" w:rsidRPr="00425425" w:rsidRDefault="00425425" w:rsidP="00B62FA0">
      <w:pPr>
        <w:pStyle w:val="ListParagraph"/>
        <w:numPr>
          <w:ilvl w:val="0"/>
          <w:numId w:val="19"/>
        </w:numPr>
      </w:pPr>
      <w:r w:rsidRPr="00425425">
        <w:t>The Management of Health and Safety at Work Regulations 1999</w:t>
      </w:r>
    </w:p>
    <w:p w14:paraId="12EE9B5E" w14:textId="77777777" w:rsidR="00425425" w:rsidRPr="00425425" w:rsidRDefault="00425425" w:rsidP="00B62FA0">
      <w:pPr>
        <w:pStyle w:val="ListParagraph"/>
        <w:numPr>
          <w:ilvl w:val="0"/>
          <w:numId w:val="19"/>
        </w:numPr>
      </w:pPr>
      <w:r w:rsidRPr="00425425">
        <w:t>The Construction (Design and Management) Regulations 2015</w:t>
      </w:r>
    </w:p>
    <w:p w14:paraId="0BBC6136" w14:textId="77777777" w:rsidR="00473E09" w:rsidRPr="00473E09" w:rsidRDefault="00473E09" w:rsidP="006B78F7">
      <w:pPr>
        <w:pStyle w:val="Heading1"/>
      </w:pPr>
      <w:bookmarkStart w:id="3" w:name="_Toc209192525"/>
      <w:r w:rsidRPr="00473E09">
        <w:t>4. Sanctions</w:t>
      </w:r>
      <w:bookmarkEnd w:id="3"/>
    </w:p>
    <w:p w14:paraId="54EA10C9" w14:textId="77777777" w:rsidR="00473E09" w:rsidRPr="00473E09" w:rsidRDefault="00473E09" w:rsidP="00B62FA0">
      <w:r w:rsidRPr="00473E09">
        <w:t>4.1 Oxford City Council accepts its responsibilities in accordance with the regulatory standards and legislation relating to fire safety.</w:t>
      </w:r>
    </w:p>
    <w:p w14:paraId="3292C364" w14:textId="77777777" w:rsidR="00473E09" w:rsidRPr="00473E09" w:rsidRDefault="00473E09" w:rsidP="00B62FA0">
      <w:r w:rsidRPr="00473E09">
        <w:t>4.2 Failure to comply with these statutory obligations may result in:</w:t>
      </w:r>
    </w:p>
    <w:p w14:paraId="435E9B09" w14:textId="77777777" w:rsidR="00473E09" w:rsidRPr="00473E09" w:rsidRDefault="00473E09" w:rsidP="00B62FA0">
      <w:pPr>
        <w:pStyle w:val="ListParagraph"/>
        <w:numPr>
          <w:ilvl w:val="0"/>
          <w:numId w:val="20"/>
        </w:numPr>
      </w:pPr>
      <w:r w:rsidRPr="00473E09">
        <w:t>Enforcement by the Building Safety Regulator</w:t>
      </w:r>
    </w:p>
    <w:p w14:paraId="64E4A26D" w14:textId="1FC4E246" w:rsidR="00B07194" w:rsidRPr="00473E09" w:rsidRDefault="00E265A0" w:rsidP="00B62FA0">
      <w:pPr>
        <w:pStyle w:val="ListParagraph"/>
        <w:numPr>
          <w:ilvl w:val="0"/>
          <w:numId w:val="20"/>
        </w:numPr>
      </w:pPr>
      <w:r>
        <w:t>R</w:t>
      </w:r>
      <w:r w:rsidR="00473E09" w:rsidRPr="00473E09">
        <w:t>eceipt of statutory Enforcement Notice from Oxford</w:t>
      </w:r>
      <w:r>
        <w:t>shire</w:t>
      </w:r>
      <w:r w:rsidR="00473E09" w:rsidRPr="00473E09">
        <w:t xml:space="preserve"> Fire and Rescue Service (OFRS)</w:t>
      </w:r>
    </w:p>
    <w:p w14:paraId="6C882918" w14:textId="724EA209" w:rsidR="00473E09" w:rsidRPr="00473E09" w:rsidRDefault="00E265A0" w:rsidP="00B62FA0">
      <w:pPr>
        <w:pStyle w:val="ListParagraph"/>
        <w:numPr>
          <w:ilvl w:val="0"/>
          <w:numId w:val="20"/>
        </w:numPr>
      </w:pPr>
      <w:r>
        <w:t xml:space="preserve">Receipt of </w:t>
      </w:r>
      <w:r w:rsidR="00473E09" w:rsidRPr="00473E09">
        <w:t>statutory Prohibition notice by OFRS</w:t>
      </w:r>
    </w:p>
    <w:p w14:paraId="3E9D645F" w14:textId="075AAD3C" w:rsidR="00473E09" w:rsidRPr="00473E09" w:rsidRDefault="00E265A0" w:rsidP="00B62FA0">
      <w:pPr>
        <w:pStyle w:val="ListParagraph"/>
        <w:numPr>
          <w:ilvl w:val="0"/>
          <w:numId w:val="20"/>
        </w:numPr>
      </w:pPr>
      <w:r>
        <w:t>P</w:t>
      </w:r>
      <w:r w:rsidR="00473E09" w:rsidRPr="00473E09">
        <w:t>rosecution by OFRS</w:t>
      </w:r>
    </w:p>
    <w:p w14:paraId="372064A8" w14:textId="77543823" w:rsidR="00473E09" w:rsidRPr="00473E09" w:rsidRDefault="00E265A0" w:rsidP="00B62FA0">
      <w:pPr>
        <w:pStyle w:val="ListParagraph"/>
        <w:numPr>
          <w:ilvl w:val="0"/>
          <w:numId w:val="20"/>
        </w:numPr>
      </w:pPr>
      <w:r>
        <w:t>P</w:t>
      </w:r>
      <w:r w:rsidR="00473E09" w:rsidRPr="00473E09">
        <w:t>rosecution by the Health and Safety Executive under Health and Safety at Work Act 1974</w:t>
      </w:r>
    </w:p>
    <w:p w14:paraId="70C25A31" w14:textId="616C91DD" w:rsidR="00473E09" w:rsidRPr="00473E09" w:rsidRDefault="00625946" w:rsidP="00B62FA0">
      <w:pPr>
        <w:pStyle w:val="ListParagraph"/>
        <w:numPr>
          <w:ilvl w:val="0"/>
          <w:numId w:val="20"/>
        </w:numPr>
      </w:pPr>
      <w:r>
        <w:t>P</w:t>
      </w:r>
      <w:r w:rsidR="00473E09" w:rsidRPr="00473E09">
        <w:t>rosecution under Corporate Manslaughter and Corporate Homicide Act 2007</w:t>
      </w:r>
    </w:p>
    <w:p w14:paraId="6B0B0FD8" w14:textId="5BF1D1B0" w:rsidR="00473E09" w:rsidRPr="00473E09" w:rsidRDefault="00625946" w:rsidP="00B62FA0">
      <w:pPr>
        <w:pStyle w:val="ListParagraph"/>
        <w:numPr>
          <w:ilvl w:val="0"/>
          <w:numId w:val="20"/>
        </w:numPr>
      </w:pPr>
      <w:r>
        <w:t>Receipt of r</w:t>
      </w:r>
      <w:r w:rsidR="00473E09" w:rsidRPr="00473E09">
        <w:t>egulatory notice from the Regulator of Social Housing</w:t>
      </w:r>
    </w:p>
    <w:p w14:paraId="226BD006" w14:textId="690CCBA8" w:rsidR="00473E09" w:rsidRDefault="0067046F" w:rsidP="00B62FA0">
      <w:pPr>
        <w:pStyle w:val="ListParagraph"/>
        <w:numPr>
          <w:ilvl w:val="0"/>
          <w:numId w:val="20"/>
        </w:numPr>
      </w:pPr>
      <w:r>
        <w:t>L</w:t>
      </w:r>
      <w:r w:rsidR="00473E09" w:rsidRPr="00473E09">
        <w:t>oss of confidence by stakeholders in the organisation</w:t>
      </w:r>
    </w:p>
    <w:p w14:paraId="4D84B3E5" w14:textId="77777777" w:rsidR="006818F9" w:rsidRPr="00B149A4" w:rsidRDefault="006818F9" w:rsidP="006B78F7">
      <w:pPr>
        <w:pStyle w:val="Heading1"/>
      </w:pPr>
      <w:bookmarkStart w:id="4" w:name="_Toc209192526"/>
      <w:r w:rsidRPr="00B149A4">
        <w:t>5. Strategic context</w:t>
      </w:r>
      <w:bookmarkEnd w:id="4"/>
    </w:p>
    <w:p w14:paraId="76F6371F" w14:textId="3DBA0197" w:rsidR="006818F9" w:rsidRPr="00B149A4" w:rsidRDefault="006818F9" w:rsidP="00B62FA0">
      <w:r w:rsidRPr="00B149A4">
        <w:t xml:space="preserve">5.1 This policy supports the </w:t>
      </w:r>
      <w:r w:rsidRPr="006818F9">
        <w:t>Oxford</w:t>
      </w:r>
      <w:r w:rsidRPr="00B149A4">
        <w:t xml:space="preserve"> City Council</w:t>
      </w:r>
      <w:r w:rsidR="00DA4EDA">
        <w:t>’s</w:t>
      </w:r>
      <w:r w:rsidR="004B36B9">
        <w:t xml:space="preserve"> </w:t>
      </w:r>
      <w:r w:rsidR="00AE5797">
        <w:t xml:space="preserve">Corporate Strategy by providing good affordable homes, thriving communities as well as a strong and inclusive economy. </w:t>
      </w:r>
    </w:p>
    <w:p w14:paraId="5EADA5C8" w14:textId="743268BE" w:rsidR="006818F9" w:rsidRPr="00B149A4" w:rsidRDefault="006818F9" w:rsidP="00B62FA0">
      <w:r w:rsidRPr="00B149A4">
        <w:lastRenderedPageBreak/>
        <w:t>5.2 This policy also contributes to the key themes of the</w:t>
      </w:r>
      <w:r w:rsidR="00D259A7">
        <w:t xml:space="preserve"> Asset Management Strategy</w:t>
      </w:r>
      <w:r w:rsidRPr="00B149A4">
        <w:t xml:space="preserve"> and in particular:</w:t>
      </w:r>
    </w:p>
    <w:p w14:paraId="46BDDDDF" w14:textId="77777777" w:rsidR="006818F9" w:rsidRPr="00B149A4" w:rsidRDefault="006818F9" w:rsidP="00B62FA0">
      <w:pPr>
        <w:pStyle w:val="ListParagraph"/>
        <w:numPr>
          <w:ilvl w:val="0"/>
          <w:numId w:val="21"/>
        </w:numPr>
      </w:pPr>
      <w:r w:rsidRPr="00B149A4">
        <w:t>Improving housing quality</w:t>
      </w:r>
    </w:p>
    <w:p w14:paraId="7CF58348" w14:textId="77777777" w:rsidR="006818F9" w:rsidRPr="00B149A4" w:rsidRDefault="006818F9" w:rsidP="00B62FA0">
      <w:pPr>
        <w:pStyle w:val="ListParagraph"/>
        <w:numPr>
          <w:ilvl w:val="0"/>
          <w:numId w:val="21"/>
        </w:numPr>
      </w:pPr>
      <w:r w:rsidRPr="00B149A4">
        <w:t xml:space="preserve">Child and </w:t>
      </w:r>
      <w:r w:rsidRPr="006818F9">
        <w:t>age-friendly</w:t>
      </w:r>
      <w:r w:rsidRPr="00B149A4">
        <w:t xml:space="preserve"> housing</w:t>
      </w:r>
    </w:p>
    <w:p w14:paraId="17388C88" w14:textId="77777777" w:rsidR="006818F9" w:rsidRPr="00B149A4" w:rsidRDefault="006818F9" w:rsidP="00B62FA0">
      <w:pPr>
        <w:pStyle w:val="ListParagraph"/>
        <w:numPr>
          <w:ilvl w:val="0"/>
          <w:numId w:val="21"/>
        </w:numPr>
      </w:pPr>
      <w:r w:rsidRPr="00B149A4">
        <w:t>Safe and strong communities</w:t>
      </w:r>
    </w:p>
    <w:p w14:paraId="6F740436" w14:textId="77777777" w:rsidR="006818F9" w:rsidRPr="00B149A4" w:rsidRDefault="006818F9" w:rsidP="00B62FA0">
      <w:pPr>
        <w:pStyle w:val="ListParagraph"/>
        <w:numPr>
          <w:ilvl w:val="0"/>
          <w:numId w:val="21"/>
        </w:numPr>
      </w:pPr>
      <w:r w:rsidRPr="00B149A4">
        <w:t>Health and housing</w:t>
      </w:r>
    </w:p>
    <w:p w14:paraId="1A38EDFF" w14:textId="2C191894" w:rsidR="00625E2E" w:rsidRPr="00B149A4" w:rsidRDefault="006818F9" w:rsidP="00B62FA0">
      <w:r w:rsidRPr="00B149A4">
        <w:t>5.</w:t>
      </w:r>
      <w:r w:rsidR="00D259A7">
        <w:t>3</w:t>
      </w:r>
      <w:r w:rsidRPr="00B149A4">
        <w:t xml:space="preserve"> This policy should be read in conjunction with the </w:t>
      </w:r>
      <w:r w:rsidRPr="006818F9">
        <w:t>Oxford City Council</w:t>
      </w:r>
      <w:r w:rsidR="00BB3CA8">
        <w:rPr>
          <w:color w:val="003F55"/>
          <w:u w:val="single"/>
        </w:rPr>
        <w:t xml:space="preserve">’s </w:t>
      </w:r>
      <w:r w:rsidRPr="00B149A4">
        <w:rPr>
          <w:color w:val="003F55"/>
        </w:rPr>
        <w:t>Tenancy Agreement</w:t>
      </w:r>
      <w:r w:rsidR="004A7665">
        <w:t xml:space="preserve"> - </w:t>
      </w:r>
      <w:hyperlink r:id="rId14" w:history="1">
        <w:r w:rsidR="004A7665" w:rsidRPr="004A7665">
          <w:rPr>
            <w:rStyle w:val="Hyperlink"/>
          </w:rPr>
          <w:t>Your tenancy agreement | Oxford City Council</w:t>
        </w:r>
      </w:hyperlink>
    </w:p>
    <w:p w14:paraId="69A1B78D" w14:textId="77777777" w:rsidR="00AA6FAA" w:rsidRPr="00AA6FAA" w:rsidRDefault="00AA6FAA" w:rsidP="0046323D">
      <w:pPr>
        <w:pStyle w:val="Heading1"/>
      </w:pPr>
      <w:bookmarkStart w:id="5" w:name="_Toc209192527"/>
      <w:r w:rsidRPr="00AA6FAA">
        <w:t>6. Objectives</w:t>
      </w:r>
      <w:bookmarkEnd w:id="5"/>
      <w:r w:rsidRPr="00AA6FAA">
        <w:tab/>
      </w:r>
    </w:p>
    <w:p w14:paraId="7C0B79A8" w14:textId="77777777" w:rsidR="00AA6FAA" w:rsidRPr="00AA6FAA" w:rsidRDefault="00AA6FAA" w:rsidP="00B62FA0">
      <w:r w:rsidRPr="00AA6FAA">
        <w:t>6.1 As a landlord, we must meet the legal obligations that require us to deal with the risks associated with fire safety within the properties we own or manage.</w:t>
      </w:r>
    </w:p>
    <w:p w14:paraId="5F470F46" w14:textId="100A256B" w:rsidR="00AA6FAA" w:rsidRPr="00081913" w:rsidRDefault="00AA6FAA" w:rsidP="00B62FA0">
      <w:pPr>
        <w:rPr>
          <w:color w:val="auto"/>
        </w:rPr>
      </w:pPr>
      <w:r w:rsidRPr="00AA6FAA">
        <w:t>6.2 This policy forms part of our wider organisational commitment to driving a health and safety culture amongst staff and contractors</w:t>
      </w:r>
      <w:r w:rsidRPr="00081913">
        <w:rPr>
          <w:color w:val="auto"/>
        </w:rPr>
        <w:t>.</w:t>
      </w:r>
    </w:p>
    <w:p w14:paraId="4421EA57" w14:textId="77777777" w:rsidR="00AA6FAA" w:rsidRPr="00AA6FAA" w:rsidRDefault="00AA6FAA" w:rsidP="00B62FA0">
      <w:r w:rsidRPr="00AA6FAA">
        <w:t>6.3 Oxford City Council is committed to reducing, so far as is reasonably practicable, the foreseeable risks of fire, and the risk to the safety of residents and other building users through a series of measures which include:</w:t>
      </w:r>
    </w:p>
    <w:p w14:paraId="6427D363" w14:textId="204521A7" w:rsidR="00AA6FAA" w:rsidRPr="00AA6FAA" w:rsidRDefault="000A3E0B" w:rsidP="00B62FA0">
      <w:pPr>
        <w:pStyle w:val="ListParagraph"/>
        <w:numPr>
          <w:ilvl w:val="0"/>
          <w:numId w:val="22"/>
        </w:numPr>
      </w:pPr>
      <w:r>
        <w:t>E</w:t>
      </w:r>
      <w:r w:rsidR="00AA6FAA" w:rsidRPr="00AA6FAA">
        <w:t>nsuring compliance with legal and statutory requirements, including carrying out, updating, and regularly reviewing fire risk assessments of all relevant accommodations in line with the level of risk</w:t>
      </w:r>
      <w:r w:rsidR="006E72E9">
        <w:t>.</w:t>
      </w:r>
    </w:p>
    <w:p w14:paraId="66E55740" w14:textId="1728BB45" w:rsidR="00AA6FAA" w:rsidRPr="00AA6FAA" w:rsidRDefault="00CD6E77" w:rsidP="00B62FA0">
      <w:pPr>
        <w:pStyle w:val="ListParagraph"/>
        <w:numPr>
          <w:ilvl w:val="0"/>
          <w:numId w:val="22"/>
        </w:numPr>
      </w:pPr>
      <w:r>
        <w:t>E</w:t>
      </w:r>
      <w:r w:rsidR="00AA6FAA" w:rsidRPr="00AA6FAA">
        <w:t xml:space="preserve">nsuring that all new build accommodation and refurbishment work meets the </w:t>
      </w:r>
      <w:r w:rsidRPr="00AA6FAA">
        <w:t>requirements</w:t>
      </w:r>
      <w:r w:rsidR="00AA6FAA" w:rsidRPr="00AA6FAA">
        <w:t xml:space="preserve"> of the Building Safety Regulations and other statutory requirements</w:t>
      </w:r>
      <w:r w:rsidR="006E72E9">
        <w:t>.</w:t>
      </w:r>
    </w:p>
    <w:p w14:paraId="07512DBC" w14:textId="10A4F101" w:rsidR="00AA6FAA" w:rsidRPr="00AA6FAA" w:rsidRDefault="00CD6E77" w:rsidP="00B62FA0">
      <w:pPr>
        <w:pStyle w:val="ListParagraph"/>
        <w:numPr>
          <w:ilvl w:val="0"/>
          <w:numId w:val="22"/>
        </w:numPr>
      </w:pPr>
      <w:r>
        <w:t>E</w:t>
      </w:r>
      <w:r w:rsidR="00AA6FAA" w:rsidRPr="00AA6FAA">
        <w:t>nsuring as far as is reasonably possible that the risk of fires igniting and spreading in properties is minimised</w:t>
      </w:r>
      <w:r w:rsidR="006E72E9">
        <w:t>.</w:t>
      </w:r>
    </w:p>
    <w:p w14:paraId="505445F6" w14:textId="22BE69EA" w:rsidR="00AA6FAA" w:rsidRPr="00AA6FAA" w:rsidRDefault="00CD6E77" w:rsidP="00B62FA0">
      <w:pPr>
        <w:pStyle w:val="ListParagraph"/>
        <w:numPr>
          <w:ilvl w:val="0"/>
          <w:numId w:val="22"/>
        </w:numPr>
      </w:pPr>
      <w:r>
        <w:t>W</w:t>
      </w:r>
      <w:r w:rsidR="00AA6FAA" w:rsidRPr="00AA6FAA">
        <w:t>orking in partnership with the Oxford</w:t>
      </w:r>
      <w:r>
        <w:t xml:space="preserve">shire </w:t>
      </w:r>
      <w:r w:rsidR="00AA6FAA" w:rsidRPr="00AA6FAA">
        <w:t>Fire and Rescue Service to ensure that residents and staff know what to do when a fire does occur</w:t>
      </w:r>
      <w:r w:rsidR="006E72E9">
        <w:t>.</w:t>
      </w:r>
    </w:p>
    <w:p w14:paraId="4C0CBED7" w14:textId="36615E02" w:rsidR="00AA6FAA" w:rsidRPr="00AA6FAA" w:rsidRDefault="00CD6E77" w:rsidP="00B62FA0">
      <w:pPr>
        <w:pStyle w:val="ListParagraph"/>
        <w:numPr>
          <w:ilvl w:val="0"/>
          <w:numId w:val="22"/>
        </w:numPr>
      </w:pPr>
      <w:r>
        <w:t>E</w:t>
      </w:r>
      <w:r w:rsidR="00AA6FAA" w:rsidRPr="00AA6FAA">
        <w:t xml:space="preserve">nsuring that an investigation is undertaken in the event of any fire or fire safety incident </w:t>
      </w:r>
      <w:r w:rsidRPr="00AA6FAA">
        <w:t>to</w:t>
      </w:r>
      <w:r w:rsidR="00AA6FAA" w:rsidRPr="00AA6FAA">
        <w:t xml:space="preserve"> review the causes and explore opportunities to implement improved control measures, </w:t>
      </w:r>
      <w:r w:rsidR="006E72E9" w:rsidRPr="00AA6FAA">
        <w:t>to</w:t>
      </w:r>
      <w:r w:rsidR="00AA6FAA" w:rsidRPr="00AA6FAA">
        <w:t xml:space="preserve"> minimise any potential re-occurrence</w:t>
      </w:r>
      <w:r w:rsidR="006E72E9">
        <w:t>.</w:t>
      </w:r>
    </w:p>
    <w:p w14:paraId="20021B18" w14:textId="24D6754B" w:rsidR="00AA6FAA" w:rsidRPr="00AA6FAA" w:rsidRDefault="003E409F" w:rsidP="00B62FA0">
      <w:pPr>
        <w:pStyle w:val="ListParagraph"/>
        <w:numPr>
          <w:ilvl w:val="0"/>
          <w:numId w:val="22"/>
        </w:numPr>
      </w:pPr>
      <w:r>
        <w:t>E</w:t>
      </w:r>
      <w:r w:rsidR="00AA6FAA" w:rsidRPr="00AA6FAA">
        <w:t>nsuring that all fire safety, electrical, and mechanical equipment on the council's estate is regularly maintained, and kept in a good state of repair, and that records are kept in line with legal and best practice requirements. This includes cyclical servicing and inspections of gas and electrical installations</w:t>
      </w:r>
      <w:r>
        <w:t>.</w:t>
      </w:r>
    </w:p>
    <w:p w14:paraId="0BD62B28" w14:textId="1A538D12" w:rsidR="00AA6FAA" w:rsidRPr="00AA6FAA" w:rsidRDefault="00370840" w:rsidP="00B62FA0">
      <w:pPr>
        <w:pStyle w:val="ListParagraph"/>
        <w:numPr>
          <w:ilvl w:val="0"/>
          <w:numId w:val="22"/>
        </w:numPr>
      </w:pPr>
      <w:r>
        <w:t>D</w:t>
      </w:r>
      <w:r w:rsidR="00AA6FAA" w:rsidRPr="00AA6FAA">
        <w:t>efining key fire safety roles and responsibilities within the Oxford City Council</w:t>
      </w:r>
      <w:r>
        <w:t>.</w:t>
      </w:r>
    </w:p>
    <w:p w14:paraId="3242634A" w14:textId="7CDEC4A2" w:rsidR="00AA6FAA" w:rsidRPr="00AA6FAA" w:rsidRDefault="00370840" w:rsidP="00B62FA0">
      <w:pPr>
        <w:pStyle w:val="ListParagraph"/>
        <w:numPr>
          <w:ilvl w:val="0"/>
          <w:numId w:val="22"/>
        </w:numPr>
      </w:pPr>
      <w:r>
        <w:t>W</w:t>
      </w:r>
      <w:r w:rsidR="00AA6FAA" w:rsidRPr="00AA6FAA">
        <w:t>orking collaboratively with Oxford</w:t>
      </w:r>
      <w:r w:rsidR="002D5B8E">
        <w:t xml:space="preserve">shire </w:t>
      </w:r>
      <w:r w:rsidR="00AA6FAA" w:rsidRPr="00AA6FAA">
        <w:t>Fire and Rescue Service</w:t>
      </w:r>
      <w:r w:rsidR="002D5B8E">
        <w:t>.</w:t>
      </w:r>
    </w:p>
    <w:p w14:paraId="37E7EBD8" w14:textId="3F176509" w:rsidR="00AA6FAA" w:rsidRPr="00AA6FAA" w:rsidRDefault="00F3665C" w:rsidP="00B62FA0">
      <w:pPr>
        <w:pStyle w:val="ListParagraph"/>
        <w:numPr>
          <w:ilvl w:val="0"/>
          <w:numId w:val="22"/>
        </w:numPr>
      </w:pPr>
      <w:r>
        <w:t>M</w:t>
      </w:r>
      <w:r w:rsidR="00AA6FAA" w:rsidRPr="00AA6FAA">
        <w:t>aintaining accurate record keeping and sharing with Oxford</w:t>
      </w:r>
      <w:r>
        <w:t xml:space="preserve">shire </w:t>
      </w:r>
      <w:r w:rsidR="00AA6FAA" w:rsidRPr="00AA6FAA">
        <w:t>Fire and Rescue Service, as appropriate</w:t>
      </w:r>
      <w:r>
        <w:t>.</w:t>
      </w:r>
    </w:p>
    <w:p w14:paraId="574F8EC4" w14:textId="292DDAC0" w:rsidR="00AA6FAA" w:rsidRDefault="00F3665C" w:rsidP="00B62FA0">
      <w:r>
        <w:lastRenderedPageBreak/>
        <w:t>A</w:t>
      </w:r>
      <w:r w:rsidR="00AA6FAA" w:rsidRPr="00AA6FAA">
        <w:t>ll staff receive training appropriate to their duties under the Fire Safety Order</w:t>
      </w:r>
      <w:r>
        <w:t>,</w:t>
      </w:r>
      <w:r w:rsidR="00AA6FAA" w:rsidRPr="00AA6FAA">
        <w:t xml:space="preserve"> and all those with delegated responsibility for fire safety complete specific training to assure and demonstrate competency to undertake their required duties</w:t>
      </w:r>
      <w:r>
        <w:t>.</w:t>
      </w:r>
    </w:p>
    <w:p w14:paraId="2B0D1BD2" w14:textId="28E73CD5" w:rsidR="005B7F09" w:rsidRPr="005B7F09" w:rsidRDefault="005B7F09" w:rsidP="0046323D">
      <w:pPr>
        <w:pStyle w:val="Heading1"/>
      </w:pPr>
      <w:bookmarkStart w:id="6" w:name="_Toc209192528"/>
      <w:r w:rsidRPr="005B7F09">
        <w:t>7. Key roles and responsibilities</w:t>
      </w:r>
      <w:bookmarkEnd w:id="6"/>
    </w:p>
    <w:p w14:paraId="734826D3" w14:textId="4ADB8EDE" w:rsidR="00660F53" w:rsidRDefault="005B7F09" w:rsidP="00B62FA0">
      <w:r w:rsidRPr="005B7F09">
        <w:t xml:space="preserve">7.1 Corporate Fire Safety </w:t>
      </w:r>
      <w:r w:rsidR="00664EAD">
        <w:t>M</w:t>
      </w:r>
      <w:r w:rsidRPr="005B7F09">
        <w:t>anager is responsible for</w:t>
      </w:r>
      <w:r w:rsidR="00660F53">
        <w:t>:</w:t>
      </w:r>
    </w:p>
    <w:p w14:paraId="73B8974B" w14:textId="304B4D7A" w:rsidR="00B178C7" w:rsidRDefault="00B178C7" w:rsidP="00660F53">
      <w:pPr>
        <w:pStyle w:val="ListParagraph"/>
        <w:numPr>
          <w:ilvl w:val="0"/>
          <w:numId w:val="17"/>
        </w:numPr>
      </w:pPr>
      <w:r>
        <w:t xml:space="preserve">Providing </w:t>
      </w:r>
      <w:r w:rsidR="003837C4">
        <w:t>monthly Fire Risk Assessment (FRA) and FRA Action</w:t>
      </w:r>
      <w:r w:rsidR="00324D44">
        <w:t xml:space="preserve"> stat</w:t>
      </w:r>
      <w:r w:rsidR="00F02113">
        <w:t xml:space="preserve">istics for the compliance report that is scrutinized by </w:t>
      </w:r>
      <w:r w:rsidR="00D74FAB">
        <w:t xml:space="preserve">Property Service Manager, Director of Housing, followed by </w:t>
      </w:r>
      <w:r w:rsidR="003B1B01">
        <w:t>Corporate Leadership Team (CLT).</w:t>
      </w:r>
    </w:p>
    <w:p w14:paraId="30F118AA" w14:textId="257424E8" w:rsidR="005B7F09" w:rsidRPr="005B7F09" w:rsidRDefault="00660F53" w:rsidP="00660F53">
      <w:pPr>
        <w:pStyle w:val="ListParagraph"/>
        <w:numPr>
          <w:ilvl w:val="0"/>
          <w:numId w:val="17"/>
        </w:numPr>
      </w:pPr>
      <w:r>
        <w:t>E</w:t>
      </w:r>
      <w:r w:rsidR="005B7F09" w:rsidRPr="005B7F09">
        <w:t>nsuring the effective planning and management of fire safety across the council-owned portfolio which includes:</w:t>
      </w:r>
    </w:p>
    <w:p w14:paraId="2C4BEF47" w14:textId="4B9CD0EC" w:rsidR="005B7F09" w:rsidRPr="005B7F09" w:rsidRDefault="00664EAD" w:rsidP="00B62FA0">
      <w:pPr>
        <w:pStyle w:val="ListParagraph"/>
        <w:numPr>
          <w:ilvl w:val="0"/>
          <w:numId w:val="23"/>
        </w:numPr>
      </w:pPr>
      <w:r>
        <w:t>S</w:t>
      </w:r>
      <w:r w:rsidR="005B7F09" w:rsidRPr="005B7F09">
        <w:t xml:space="preserve">upporting the </w:t>
      </w:r>
      <w:r w:rsidR="00291170">
        <w:t>Property Services Manager</w:t>
      </w:r>
      <w:r w:rsidR="007A2FCA">
        <w:t>, Director of Housing</w:t>
      </w:r>
      <w:r w:rsidR="00D259A7">
        <w:t xml:space="preserve"> </w:t>
      </w:r>
      <w:r w:rsidR="005B7F09" w:rsidRPr="005B7F09">
        <w:t>in setting the strategic direction and effective planning and management of fire safety activity within the council-owned portfolio</w:t>
      </w:r>
      <w:r>
        <w:t>.</w:t>
      </w:r>
    </w:p>
    <w:p w14:paraId="78272F23" w14:textId="13E14BE7" w:rsidR="005B7F09" w:rsidRPr="005B7F09" w:rsidRDefault="00BD6A98" w:rsidP="00B62FA0">
      <w:pPr>
        <w:pStyle w:val="ListParagraph"/>
        <w:numPr>
          <w:ilvl w:val="0"/>
          <w:numId w:val="23"/>
        </w:numPr>
      </w:pPr>
      <w:r>
        <w:t>E</w:t>
      </w:r>
      <w:r w:rsidR="005B7F09" w:rsidRPr="005B7F09">
        <w:t>nsuring that adequate resources are in place across the service to enable the effective delivery of these policy requirements</w:t>
      </w:r>
      <w:r>
        <w:t>.</w:t>
      </w:r>
    </w:p>
    <w:p w14:paraId="12484256" w14:textId="03E97580" w:rsidR="005B7F09" w:rsidRPr="005B7F09" w:rsidRDefault="00782CAC" w:rsidP="00B62FA0">
      <w:pPr>
        <w:pStyle w:val="ListParagraph"/>
        <w:numPr>
          <w:ilvl w:val="0"/>
          <w:numId w:val="23"/>
        </w:numPr>
      </w:pPr>
      <w:r>
        <w:t>E</w:t>
      </w:r>
      <w:r w:rsidR="005B7F09" w:rsidRPr="005B7F09">
        <w:t xml:space="preserve">nsuring that a culture of strong governance arrangements is in place </w:t>
      </w:r>
      <w:r w:rsidRPr="005B7F09">
        <w:t>concerning</w:t>
      </w:r>
      <w:r w:rsidR="005B7F09" w:rsidRPr="005B7F09">
        <w:t xml:space="preserve"> fire safety management, including reporting progress against key compliance activity and the escalation of significant risks to the </w:t>
      </w:r>
      <w:r w:rsidR="005B7F09" w:rsidRPr="00F256EB">
        <w:rPr>
          <w:color w:val="auto"/>
        </w:rPr>
        <w:t>directorate risk register</w:t>
      </w:r>
      <w:r w:rsidRPr="00F256EB">
        <w:rPr>
          <w:color w:val="auto"/>
        </w:rPr>
        <w:t>.</w:t>
      </w:r>
    </w:p>
    <w:p w14:paraId="79259104" w14:textId="3591B818" w:rsidR="005B7F09" w:rsidRPr="005B7F09" w:rsidRDefault="009751C8" w:rsidP="00B62FA0">
      <w:pPr>
        <w:pStyle w:val="ListParagraph"/>
        <w:numPr>
          <w:ilvl w:val="0"/>
          <w:numId w:val="23"/>
        </w:numPr>
      </w:pPr>
      <w:r>
        <w:t>E</w:t>
      </w:r>
      <w:r w:rsidR="005B7F09" w:rsidRPr="005B7F09">
        <w:t xml:space="preserve">ncouraging a strong fire safety culture across Oxford City Council </w:t>
      </w:r>
      <w:r w:rsidR="00D259A7">
        <w:t xml:space="preserve">housing </w:t>
      </w:r>
      <w:r w:rsidR="005B7F09" w:rsidRPr="005B7F09">
        <w:t>service, which includes good communication and engagement with residents, staff, and Trade Unions</w:t>
      </w:r>
      <w:r>
        <w:t>.</w:t>
      </w:r>
    </w:p>
    <w:p w14:paraId="31393400" w14:textId="2F3EB9AB" w:rsidR="005B7F09" w:rsidRDefault="000950A8" w:rsidP="00B62FA0">
      <w:pPr>
        <w:pStyle w:val="ListParagraph"/>
        <w:numPr>
          <w:ilvl w:val="0"/>
          <w:numId w:val="23"/>
        </w:numPr>
      </w:pPr>
      <w:r>
        <w:t>E</w:t>
      </w:r>
      <w:r w:rsidR="005B7F09" w:rsidRPr="005B7F09">
        <w:t>nsuring a strong and effective partnership is in place with Oxford</w:t>
      </w:r>
      <w:r>
        <w:t>shire</w:t>
      </w:r>
      <w:r w:rsidR="005B7F09" w:rsidRPr="005B7F09">
        <w:t xml:space="preserve"> Fire and Rescue Service</w:t>
      </w:r>
      <w:r>
        <w:t>.</w:t>
      </w:r>
    </w:p>
    <w:p w14:paraId="1AB3F387" w14:textId="77777777" w:rsidR="00BA7BCD" w:rsidRPr="005B7F09" w:rsidRDefault="00BA7BCD" w:rsidP="00BA7BCD">
      <w:pPr>
        <w:pStyle w:val="ListParagraph"/>
        <w:numPr>
          <w:ilvl w:val="0"/>
          <w:numId w:val="23"/>
        </w:numPr>
      </w:pPr>
      <w:r>
        <w:t>D</w:t>
      </w:r>
      <w:r w:rsidRPr="005B7F09">
        <w:t>eveloping and keeping this policy under review</w:t>
      </w:r>
      <w:r>
        <w:t>.</w:t>
      </w:r>
    </w:p>
    <w:p w14:paraId="7838BFB1" w14:textId="77777777" w:rsidR="00BA7BCD" w:rsidRPr="005B7F09" w:rsidRDefault="00BA7BCD" w:rsidP="00BA7BCD">
      <w:pPr>
        <w:pStyle w:val="ListParagraph"/>
        <w:numPr>
          <w:ilvl w:val="0"/>
          <w:numId w:val="23"/>
        </w:numPr>
      </w:pPr>
      <w:r>
        <w:t>P</w:t>
      </w:r>
      <w:r w:rsidRPr="005B7F09">
        <w:t>roviding expert specialist fire safety support and advice regarding fire risk assessment, fire prevention and general fire safety management across the Housing Service</w:t>
      </w:r>
      <w:r>
        <w:t>.</w:t>
      </w:r>
    </w:p>
    <w:p w14:paraId="171CE6DD" w14:textId="6719B3C1" w:rsidR="00BA7BCD" w:rsidRDefault="00BA7BCD" w:rsidP="00BA7BCD">
      <w:pPr>
        <w:pStyle w:val="ListParagraph"/>
        <w:numPr>
          <w:ilvl w:val="0"/>
          <w:numId w:val="23"/>
        </w:numPr>
      </w:pPr>
      <w:r>
        <w:t>E</w:t>
      </w:r>
      <w:r w:rsidRPr="005B7F09">
        <w:t xml:space="preserve">nsuring that the service remains up to date with developments to fire safety legislation and that the Oxford City Council </w:t>
      </w:r>
      <w:r w:rsidR="00AE5797">
        <w:t>Corporate Leadership</w:t>
      </w:r>
      <w:r w:rsidRPr="005B7F09">
        <w:t xml:space="preserve"> Team is appraised of change requirements</w:t>
      </w:r>
      <w:r>
        <w:t>.</w:t>
      </w:r>
    </w:p>
    <w:p w14:paraId="36FB7CD1" w14:textId="60C3A0F4" w:rsidR="00101463" w:rsidRDefault="00101463" w:rsidP="00101463">
      <w:pPr>
        <w:pStyle w:val="ListParagraph"/>
        <w:numPr>
          <w:ilvl w:val="0"/>
          <w:numId w:val="23"/>
        </w:numPr>
      </w:pPr>
      <w:r>
        <w:t>E</w:t>
      </w:r>
      <w:r w:rsidRPr="005B7F09">
        <w:t xml:space="preserve">nsuring sufficient information to </w:t>
      </w:r>
      <w:r>
        <w:t xml:space="preserve">ensure </w:t>
      </w:r>
      <w:r w:rsidRPr="005B7F09">
        <w:t>fire safety performance is shared with staff, contractors, and residents through an effective communications strategy</w:t>
      </w:r>
      <w:r>
        <w:t>.</w:t>
      </w:r>
    </w:p>
    <w:p w14:paraId="1B646161" w14:textId="77777777" w:rsidR="00101463" w:rsidRPr="005B7F09" w:rsidRDefault="00101463" w:rsidP="00101463">
      <w:pPr>
        <w:pStyle w:val="ListParagraph"/>
        <w:numPr>
          <w:ilvl w:val="0"/>
          <w:numId w:val="23"/>
        </w:numPr>
      </w:pPr>
      <w:r>
        <w:t>E</w:t>
      </w:r>
      <w:r w:rsidRPr="005B7F09">
        <w:t>nsuring that a program of training for staff with designated fire safety duties is adequate and kept up to date</w:t>
      </w:r>
      <w:r>
        <w:t>.</w:t>
      </w:r>
    </w:p>
    <w:p w14:paraId="1EF4F8DA" w14:textId="61FC715F" w:rsidR="00101463" w:rsidRDefault="003E70C9" w:rsidP="003E70C9">
      <w:pPr>
        <w:pStyle w:val="ListParagraph"/>
        <w:numPr>
          <w:ilvl w:val="0"/>
          <w:numId w:val="23"/>
        </w:numPr>
      </w:pPr>
      <w:r>
        <w:t>E</w:t>
      </w:r>
      <w:r w:rsidRPr="005B7F09">
        <w:t>nsuring an effective resident engagement and communication strategy linked to fire safety</w:t>
      </w:r>
      <w:r>
        <w:t>, jointly with communication and housing managers.</w:t>
      </w:r>
    </w:p>
    <w:p w14:paraId="2C96229A" w14:textId="6011E2AE" w:rsidR="005A7C3F" w:rsidRDefault="005A7C3F" w:rsidP="00BB3CA8">
      <w:pPr>
        <w:pStyle w:val="ListParagraph"/>
        <w:numPr>
          <w:ilvl w:val="0"/>
          <w:numId w:val="23"/>
        </w:numPr>
      </w:pPr>
      <w:r>
        <w:t>E</w:t>
      </w:r>
      <w:r w:rsidRPr="005B7F09">
        <w:t>nsuring up-to-date fire risk assessments are in place for all relevant assets and maintaining an up-to-date register of fire risk assessments and the remedial actions</w:t>
      </w:r>
      <w:r>
        <w:t>.</w:t>
      </w:r>
    </w:p>
    <w:p w14:paraId="1465A692" w14:textId="77777777" w:rsidR="00BA7BCD" w:rsidRDefault="00BA7BCD" w:rsidP="00BA7BCD">
      <w:pPr>
        <w:pStyle w:val="ListParagraph"/>
      </w:pPr>
    </w:p>
    <w:p w14:paraId="4932D0B2" w14:textId="77777777" w:rsidR="00D259A7" w:rsidRDefault="00D259A7" w:rsidP="00BA7BCD">
      <w:pPr>
        <w:pStyle w:val="ListParagraph"/>
      </w:pPr>
    </w:p>
    <w:p w14:paraId="03595E97" w14:textId="77777777" w:rsidR="00D259A7" w:rsidRDefault="00D259A7" w:rsidP="00BA7BCD">
      <w:pPr>
        <w:pStyle w:val="ListParagraph"/>
      </w:pPr>
    </w:p>
    <w:p w14:paraId="57EF96CB" w14:textId="2BBE34DD" w:rsidR="00C848D6" w:rsidRPr="005B7F09" w:rsidRDefault="00C848D6" w:rsidP="00C848D6">
      <w:r>
        <w:lastRenderedPageBreak/>
        <w:t>7.2 Senior Fire Risk Assessor is responsible for:</w:t>
      </w:r>
    </w:p>
    <w:p w14:paraId="1CAF7E2C" w14:textId="508D559F" w:rsidR="005B7F09" w:rsidRDefault="00DB6A86" w:rsidP="00DB6A86">
      <w:pPr>
        <w:pStyle w:val="ListParagraph"/>
        <w:numPr>
          <w:ilvl w:val="0"/>
          <w:numId w:val="17"/>
        </w:numPr>
      </w:pPr>
      <w:r>
        <w:t>L</w:t>
      </w:r>
      <w:r w:rsidR="005B7F09" w:rsidRPr="005B7F09">
        <w:t xml:space="preserve">eading fire safety activity within the Oxford City Council </w:t>
      </w:r>
      <w:r w:rsidR="00D259A7">
        <w:t xml:space="preserve">housing </w:t>
      </w:r>
      <w:r w:rsidR="005B7F09" w:rsidRPr="005B7F09">
        <w:t>portfolio, taking a lead role in delivering fire-related compliance activity which includes:</w:t>
      </w:r>
    </w:p>
    <w:p w14:paraId="72FD8373" w14:textId="3CEA6BA2" w:rsidR="00774521" w:rsidRPr="005B7F09" w:rsidRDefault="00774521" w:rsidP="00DB6A86">
      <w:pPr>
        <w:pStyle w:val="ListParagraph"/>
        <w:numPr>
          <w:ilvl w:val="0"/>
          <w:numId w:val="17"/>
        </w:numPr>
      </w:pPr>
      <w:r>
        <w:t>Managing a team of Fire Risk Assessors to deliver the following:</w:t>
      </w:r>
    </w:p>
    <w:p w14:paraId="6A56FC65" w14:textId="7880081B" w:rsidR="005B7F09" w:rsidRPr="005B7F09" w:rsidRDefault="0037757D" w:rsidP="00B62FA0">
      <w:pPr>
        <w:pStyle w:val="ListParagraph"/>
        <w:numPr>
          <w:ilvl w:val="0"/>
          <w:numId w:val="25"/>
        </w:numPr>
      </w:pPr>
      <w:r>
        <w:t>E</w:t>
      </w:r>
      <w:r w:rsidR="005B7F09" w:rsidRPr="005B7F09">
        <w:t>nsuring the planning, and delivery of fire risk assessments for all relevant assets and monitoring the completion of significant findings and remediation works</w:t>
      </w:r>
      <w:r>
        <w:t>.</w:t>
      </w:r>
    </w:p>
    <w:p w14:paraId="261D8EFA" w14:textId="7951D16E" w:rsidR="005B7F09" w:rsidRPr="005B7F09" w:rsidRDefault="0037757D" w:rsidP="00B62FA0">
      <w:pPr>
        <w:pStyle w:val="ListParagraph"/>
        <w:numPr>
          <w:ilvl w:val="0"/>
          <w:numId w:val="25"/>
        </w:numPr>
      </w:pPr>
      <w:r>
        <w:t>C</w:t>
      </w:r>
      <w:r w:rsidR="005B7F09" w:rsidRPr="005B7F09">
        <w:t>onducting audits to ensure that the provisions within the fire safety policy are being enforced to the standard required</w:t>
      </w:r>
      <w:r>
        <w:t>.</w:t>
      </w:r>
    </w:p>
    <w:p w14:paraId="5702CFF4" w14:textId="6F0403BC" w:rsidR="005B7F09" w:rsidRPr="005B7F09" w:rsidRDefault="0037757D" w:rsidP="00B62FA0">
      <w:pPr>
        <w:pStyle w:val="ListParagraph"/>
        <w:numPr>
          <w:ilvl w:val="0"/>
          <w:numId w:val="25"/>
        </w:numPr>
      </w:pPr>
      <w:r>
        <w:t>E</w:t>
      </w:r>
      <w:r w:rsidR="005B7F09" w:rsidRPr="005B7F09">
        <w:t xml:space="preserve">nsuring sufficient information, instruction, and training is carried out </w:t>
      </w:r>
      <w:r w:rsidRPr="005B7F09">
        <w:t>to</w:t>
      </w:r>
      <w:r w:rsidR="005B7F09" w:rsidRPr="005B7F09">
        <w:t xml:space="preserve"> demonstrate knowledgeable and competent teams</w:t>
      </w:r>
      <w:r>
        <w:t>.</w:t>
      </w:r>
    </w:p>
    <w:p w14:paraId="21F0BA41" w14:textId="6495A11A" w:rsidR="005B7F09" w:rsidRPr="005B7F09" w:rsidRDefault="008567FD" w:rsidP="00B62FA0">
      <w:pPr>
        <w:pStyle w:val="ListParagraph"/>
        <w:numPr>
          <w:ilvl w:val="0"/>
          <w:numId w:val="25"/>
        </w:numPr>
      </w:pPr>
      <w:r>
        <w:t>E</w:t>
      </w:r>
      <w:r w:rsidR="005B7F09" w:rsidRPr="005B7F09">
        <w:t>nsuring that fire precautions are maintained effectively</w:t>
      </w:r>
      <w:r>
        <w:t>.</w:t>
      </w:r>
    </w:p>
    <w:p w14:paraId="2B2617B2" w14:textId="483060B4" w:rsidR="005B7F09" w:rsidRPr="005B7F09" w:rsidRDefault="008567FD" w:rsidP="00B62FA0">
      <w:pPr>
        <w:pStyle w:val="ListParagraph"/>
        <w:numPr>
          <w:ilvl w:val="0"/>
          <w:numId w:val="25"/>
        </w:numPr>
      </w:pPr>
      <w:r>
        <w:t>O</w:t>
      </w:r>
      <w:r w:rsidR="005B7F09" w:rsidRPr="005B7F09">
        <w:t>rganising the investigation of fires and introducing controls to reduce the risk of such incidents recurring</w:t>
      </w:r>
      <w:r>
        <w:t>.</w:t>
      </w:r>
    </w:p>
    <w:p w14:paraId="6F67D776" w14:textId="5DB52BDE" w:rsidR="005B7F09" w:rsidRPr="005B7F09" w:rsidRDefault="008567FD" w:rsidP="00B62FA0">
      <w:pPr>
        <w:pStyle w:val="ListParagraph"/>
        <w:numPr>
          <w:ilvl w:val="0"/>
          <w:numId w:val="25"/>
        </w:numPr>
      </w:pPr>
      <w:r>
        <w:t>U</w:t>
      </w:r>
      <w:r w:rsidR="005B7F09" w:rsidRPr="005B7F09">
        <w:t>ndertaking quality assurance checks of works to ensure standards are being achieved</w:t>
      </w:r>
      <w:r>
        <w:t>.</w:t>
      </w:r>
    </w:p>
    <w:p w14:paraId="0B446AD0" w14:textId="17F5BD2B" w:rsidR="005B7F09" w:rsidRPr="005B7F09" w:rsidRDefault="004E2FCF" w:rsidP="00B62FA0">
      <w:pPr>
        <w:pStyle w:val="ListParagraph"/>
        <w:numPr>
          <w:ilvl w:val="0"/>
          <w:numId w:val="25"/>
        </w:numPr>
      </w:pPr>
      <w:r>
        <w:t>P</w:t>
      </w:r>
      <w:r w:rsidR="005B7F09" w:rsidRPr="005B7F09">
        <w:t>roducing bespoke Fire Safety Management Strategies for all relevant buildings and blocks with clear evacuation plans and improvement plans</w:t>
      </w:r>
      <w:r w:rsidR="009C4D23">
        <w:t>.</w:t>
      </w:r>
    </w:p>
    <w:p w14:paraId="5AC27006" w14:textId="644510B3" w:rsidR="005B7F09" w:rsidRPr="005B7F09" w:rsidRDefault="009C4D23" w:rsidP="00B62FA0">
      <w:pPr>
        <w:pStyle w:val="ListParagraph"/>
        <w:numPr>
          <w:ilvl w:val="0"/>
          <w:numId w:val="25"/>
        </w:numPr>
      </w:pPr>
      <w:r>
        <w:t>D</w:t>
      </w:r>
      <w:r w:rsidR="005B7F09" w:rsidRPr="005B7F09">
        <w:t xml:space="preserve">eveloping and maintaining a fire risk register on all </w:t>
      </w:r>
      <w:r w:rsidR="00D259A7">
        <w:t xml:space="preserve">HRA </w:t>
      </w:r>
      <w:r w:rsidR="005B7F09" w:rsidRPr="005B7F09">
        <w:t xml:space="preserve">buildings and blocks requiring fire risk assessments, </w:t>
      </w:r>
      <w:r w:rsidR="00EF03FF" w:rsidRPr="005B7F09">
        <w:t>recording,</w:t>
      </w:r>
      <w:r w:rsidR="005B7F09" w:rsidRPr="005B7F09">
        <w:t xml:space="preserve"> and reporting findings </w:t>
      </w:r>
      <w:r w:rsidR="00EF03FF" w:rsidRPr="005B7F09">
        <w:t>following</w:t>
      </w:r>
      <w:r w:rsidR="005B7F09" w:rsidRPr="005B7F09">
        <w:t xml:space="preserve"> fire safety legislation</w:t>
      </w:r>
      <w:r w:rsidR="00EF03FF">
        <w:t>.</w:t>
      </w:r>
    </w:p>
    <w:p w14:paraId="70507470" w14:textId="146489B1" w:rsidR="005B7F09" w:rsidRPr="005B7F09" w:rsidRDefault="00EF03FF" w:rsidP="00B62FA0">
      <w:pPr>
        <w:pStyle w:val="ListParagraph"/>
        <w:numPr>
          <w:ilvl w:val="0"/>
          <w:numId w:val="25"/>
        </w:numPr>
      </w:pPr>
      <w:r>
        <w:t>U</w:t>
      </w:r>
      <w:r w:rsidR="005B7F09" w:rsidRPr="005B7F09">
        <w:t xml:space="preserve">ndertaking </w:t>
      </w:r>
      <w:r w:rsidRPr="005B7F09">
        <w:t>desktop</w:t>
      </w:r>
      <w:r w:rsidR="005B7F09" w:rsidRPr="005B7F09">
        <w:t xml:space="preserve"> reviews of fire risk assessments at planned intervals as per policy requirements</w:t>
      </w:r>
      <w:r>
        <w:t>.</w:t>
      </w:r>
    </w:p>
    <w:p w14:paraId="597C5D55" w14:textId="5456D284" w:rsidR="0081442C" w:rsidRPr="005B7F09" w:rsidRDefault="0081442C" w:rsidP="0081442C">
      <w:r w:rsidRPr="005B7F09">
        <w:t>7.</w:t>
      </w:r>
      <w:r w:rsidR="001945E0">
        <w:t>3</w:t>
      </w:r>
      <w:r w:rsidRPr="005B7F09">
        <w:t xml:space="preserve"> </w:t>
      </w:r>
      <w:r w:rsidR="00AF5EC6" w:rsidRPr="00AF5EC6">
        <w:rPr>
          <w:color w:val="auto"/>
        </w:rPr>
        <w:t xml:space="preserve">Director of Housing </w:t>
      </w:r>
      <w:r w:rsidR="00AF5EC6">
        <w:t>have</w:t>
      </w:r>
      <w:r w:rsidRPr="005B7F09">
        <w:t xml:space="preserve"> responsibility for:</w:t>
      </w:r>
    </w:p>
    <w:p w14:paraId="13156378" w14:textId="77777777" w:rsidR="0081442C" w:rsidRPr="005B7F09" w:rsidRDefault="0081442C" w:rsidP="0081442C">
      <w:pPr>
        <w:pStyle w:val="ListParagraph"/>
        <w:numPr>
          <w:ilvl w:val="0"/>
          <w:numId w:val="24"/>
        </w:numPr>
      </w:pPr>
      <w:r>
        <w:t>A</w:t>
      </w:r>
      <w:r w:rsidRPr="005B7F09">
        <w:t xml:space="preserve">ppointing a designated </w:t>
      </w:r>
      <w:r>
        <w:t xml:space="preserve">Corporate </w:t>
      </w:r>
      <w:r w:rsidRPr="005B7F09">
        <w:t>Fire Safety Manager and Fire Safety Team to lead Fire Safety activity and day-to-day delivery across the Oxford City Council portfolio</w:t>
      </w:r>
      <w:r>
        <w:t>.</w:t>
      </w:r>
    </w:p>
    <w:p w14:paraId="3695A10D" w14:textId="77777777" w:rsidR="0081442C" w:rsidRPr="005B7F09" w:rsidRDefault="0081442C" w:rsidP="0081442C">
      <w:pPr>
        <w:pStyle w:val="ListParagraph"/>
        <w:numPr>
          <w:ilvl w:val="0"/>
          <w:numId w:val="24"/>
        </w:numPr>
      </w:pPr>
      <w:r>
        <w:t>A</w:t>
      </w:r>
      <w:r w:rsidRPr="005B7F09">
        <w:t>ssuring effective governance and risk management, that the controls in this policy are working and that the approach complies with legislation</w:t>
      </w:r>
      <w:r>
        <w:t>.</w:t>
      </w:r>
    </w:p>
    <w:p w14:paraId="25503AE1" w14:textId="77777777" w:rsidR="0081442C" w:rsidRPr="005B7F09" w:rsidRDefault="0081442C" w:rsidP="0081442C">
      <w:pPr>
        <w:pStyle w:val="ListParagraph"/>
        <w:numPr>
          <w:ilvl w:val="0"/>
          <w:numId w:val="24"/>
        </w:numPr>
      </w:pPr>
      <w:r>
        <w:t>E</w:t>
      </w:r>
      <w:r w:rsidRPr="005B7F09">
        <w:t>nsuring an effective programme of activity is in place to meet the compliance requirements of the Regulatory Reform Order 2005, Fire Safety Act 2024, and Building Safety Act 2024</w:t>
      </w:r>
      <w:r>
        <w:t>.</w:t>
      </w:r>
    </w:p>
    <w:p w14:paraId="2CB48C5E" w14:textId="293218CF" w:rsidR="0081442C" w:rsidRPr="005B7F09" w:rsidRDefault="0081442C" w:rsidP="0081442C">
      <w:pPr>
        <w:pStyle w:val="ListParagraph"/>
        <w:numPr>
          <w:ilvl w:val="0"/>
          <w:numId w:val="24"/>
        </w:numPr>
      </w:pPr>
      <w:r>
        <w:t>W</w:t>
      </w:r>
      <w:r w:rsidRPr="005B7F09">
        <w:t xml:space="preserve">orking collaboratively with other </w:t>
      </w:r>
      <w:r w:rsidR="00A964BB">
        <w:t xml:space="preserve">Directors </w:t>
      </w:r>
      <w:r w:rsidRPr="005B7F09">
        <w:t>and Service Managers to ensure that adequate operational processes and procedures are in place to manage fire risk pertinent to their areas of service</w:t>
      </w:r>
      <w:r>
        <w:t>.</w:t>
      </w:r>
    </w:p>
    <w:p w14:paraId="004A95A9" w14:textId="77777777" w:rsidR="0081442C" w:rsidRPr="005B7F09" w:rsidRDefault="0081442C" w:rsidP="0081442C">
      <w:pPr>
        <w:pStyle w:val="ListParagraph"/>
        <w:numPr>
          <w:ilvl w:val="0"/>
          <w:numId w:val="24"/>
        </w:numPr>
      </w:pPr>
      <w:r>
        <w:t>E</w:t>
      </w:r>
      <w:r w:rsidRPr="005B7F09">
        <w:t>nsuring that an adequate capital improvement programme is in place to deliver fire safety improvements to the council's housing stock</w:t>
      </w:r>
      <w:r>
        <w:t>.</w:t>
      </w:r>
    </w:p>
    <w:p w14:paraId="485C1909" w14:textId="77777777" w:rsidR="0081442C" w:rsidRPr="005B7F09" w:rsidRDefault="0081442C" w:rsidP="0081442C">
      <w:pPr>
        <w:pStyle w:val="ListParagraph"/>
        <w:numPr>
          <w:ilvl w:val="0"/>
          <w:numId w:val="24"/>
        </w:numPr>
      </w:pPr>
      <w:r>
        <w:t>E</w:t>
      </w:r>
      <w:r w:rsidRPr="005B7F09">
        <w:t>nsuring that works being undertaken are designed and constructed competently and safely</w:t>
      </w:r>
      <w:r>
        <w:t>.</w:t>
      </w:r>
    </w:p>
    <w:p w14:paraId="1039414B" w14:textId="77777777" w:rsidR="0081442C" w:rsidRPr="005B7F09" w:rsidRDefault="0081442C" w:rsidP="0081442C">
      <w:pPr>
        <w:pStyle w:val="ListParagraph"/>
        <w:numPr>
          <w:ilvl w:val="0"/>
          <w:numId w:val="24"/>
        </w:numPr>
      </w:pPr>
      <w:r>
        <w:t>E</w:t>
      </w:r>
      <w:r w:rsidRPr="005B7F09">
        <w:t>nsuring that cyclical maintenance and servicing arrangements are in place, as well as an effective repairs service for responding to repair reports</w:t>
      </w:r>
      <w:r>
        <w:t>.</w:t>
      </w:r>
    </w:p>
    <w:p w14:paraId="7F8AA5FF" w14:textId="77777777" w:rsidR="0081442C" w:rsidRPr="005B7F09" w:rsidRDefault="0081442C" w:rsidP="0081442C">
      <w:pPr>
        <w:pStyle w:val="ListParagraph"/>
        <w:numPr>
          <w:ilvl w:val="0"/>
          <w:numId w:val="24"/>
        </w:numPr>
      </w:pPr>
      <w:r>
        <w:t>E</w:t>
      </w:r>
      <w:r w:rsidRPr="005B7F09">
        <w:t>nsuring that fire safety is appropriately considered as part of all procurement and commissioning activity</w:t>
      </w:r>
      <w:r>
        <w:t>.</w:t>
      </w:r>
    </w:p>
    <w:p w14:paraId="48074204" w14:textId="5081989C" w:rsidR="0081442C" w:rsidRPr="005B7F09" w:rsidRDefault="0081442C" w:rsidP="00B55EA4">
      <w:pPr>
        <w:pStyle w:val="ListParagraph"/>
        <w:numPr>
          <w:ilvl w:val="0"/>
          <w:numId w:val="24"/>
        </w:numPr>
      </w:pPr>
      <w:r>
        <w:lastRenderedPageBreak/>
        <w:t>E</w:t>
      </w:r>
      <w:r w:rsidRPr="005B7F09">
        <w:t>nsuring that emergency procedures are in place to respond to damage caused by fire to the council housing stock</w:t>
      </w:r>
      <w:r>
        <w:t>.</w:t>
      </w:r>
    </w:p>
    <w:p w14:paraId="7EA5996C" w14:textId="01EE90C0" w:rsidR="005B7F09" w:rsidRPr="005B7F09" w:rsidRDefault="005B7F09" w:rsidP="00B62FA0">
      <w:r w:rsidRPr="005B7F09">
        <w:t xml:space="preserve">7.4 </w:t>
      </w:r>
      <w:r w:rsidR="00BB3CA8">
        <w:t>Service Managers</w:t>
      </w:r>
      <w:r w:rsidRPr="005B7F09">
        <w:t xml:space="preserve"> are responsible for:</w:t>
      </w:r>
    </w:p>
    <w:p w14:paraId="31FBAF88" w14:textId="4D3F33B0" w:rsidR="005B7F09" w:rsidRPr="005B7F09" w:rsidRDefault="009E4E0B" w:rsidP="00B62FA0">
      <w:pPr>
        <w:pStyle w:val="ListParagraph"/>
        <w:numPr>
          <w:ilvl w:val="0"/>
          <w:numId w:val="26"/>
        </w:numPr>
      </w:pPr>
      <w:r>
        <w:t>E</w:t>
      </w:r>
      <w:r w:rsidR="005B7F09" w:rsidRPr="005B7F09">
        <w:t>nsuring that actions from fire risk assessments for their service areas are completed within the timescale</w:t>
      </w:r>
      <w:r>
        <w:t>,</w:t>
      </w:r>
      <w:r w:rsidR="005B7F09" w:rsidRPr="005B7F09">
        <w:t xml:space="preserve"> and completions recorded in a timely manner</w:t>
      </w:r>
      <w:r>
        <w:t>.</w:t>
      </w:r>
    </w:p>
    <w:p w14:paraId="1F89D272" w14:textId="1966E535" w:rsidR="005B7F09" w:rsidRPr="005B7F09" w:rsidRDefault="00402473" w:rsidP="00B62FA0">
      <w:pPr>
        <w:pStyle w:val="ListParagraph"/>
        <w:numPr>
          <w:ilvl w:val="0"/>
          <w:numId w:val="26"/>
        </w:numPr>
      </w:pPr>
      <w:r>
        <w:t>E</w:t>
      </w:r>
      <w:r w:rsidR="005B7F09" w:rsidRPr="005B7F09">
        <w:t>nsuring the effective delivery and monitoring of fire safety-related activity within the service area, including the effective contract management of service providers</w:t>
      </w:r>
      <w:r>
        <w:t>.</w:t>
      </w:r>
    </w:p>
    <w:p w14:paraId="055B1152" w14:textId="65CD6E78" w:rsidR="005B7F09" w:rsidRPr="005B7F09" w:rsidRDefault="00402473" w:rsidP="00B62FA0">
      <w:pPr>
        <w:pStyle w:val="ListParagraph"/>
        <w:numPr>
          <w:ilvl w:val="0"/>
          <w:numId w:val="26"/>
        </w:numPr>
      </w:pPr>
      <w:r>
        <w:t>E</w:t>
      </w:r>
      <w:r w:rsidR="005B7F09" w:rsidRPr="005B7F09">
        <w:t>nsuring the appointment of competent persons and organisations to complete design and construction works (inclusive of repairs, maintenance</w:t>
      </w:r>
      <w:r w:rsidRPr="005B7F09">
        <w:t>,</w:t>
      </w:r>
      <w:r w:rsidR="005B7F09" w:rsidRPr="005B7F09">
        <w:t xml:space="preserve"> service, and inspection)</w:t>
      </w:r>
      <w:r>
        <w:t>.</w:t>
      </w:r>
    </w:p>
    <w:p w14:paraId="11B42938" w14:textId="2362DCE8" w:rsidR="005B7F09" w:rsidRPr="005B7F09" w:rsidRDefault="00402473" w:rsidP="00B62FA0">
      <w:pPr>
        <w:pStyle w:val="ListParagraph"/>
        <w:numPr>
          <w:ilvl w:val="0"/>
          <w:numId w:val="26"/>
        </w:numPr>
      </w:pPr>
      <w:r>
        <w:t>E</w:t>
      </w:r>
      <w:r w:rsidR="005B7F09" w:rsidRPr="005B7F09">
        <w:t>nsuring that all staff complete fire safety training appropriate to their roles</w:t>
      </w:r>
      <w:r>
        <w:t>.</w:t>
      </w:r>
    </w:p>
    <w:p w14:paraId="17380B55" w14:textId="46E7B802" w:rsidR="00402473" w:rsidRPr="005B7F09" w:rsidRDefault="00402473" w:rsidP="00B62FA0">
      <w:pPr>
        <w:pStyle w:val="ListParagraph"/>
        <w:numPr>
          <w:ilvl w:val="0"/>
          <w:numId w:val="26"/>
        </w:numPr>
      </w:pPr>
      <w:r>
        <w:t>E</w:t>
      </w:r>
      <w:r w:rsidR="005B7F09" w:rsidRPr="005B7F09">
        <w:t>nsuring that risks relating to fire safety are appropriately recorded, managed, and escalated where appropriate</w:t>
      </w:r>
      <w:r>
        <w:t>.</w:t>
      </w:r>
    </w:p>
    <w:p w14:paraId="146025CC" w14:textId="08A1B594" w:rsidR="005B7F09" w:rsidRPr="005B7F09" w:rsidRDefault="00402473" w:rsidP="00B62FA0">
      <w:pPr>
        <w:pStyle w:val="ListParagraph"/>
        <w:numPr>
          <w:ilvl w:val="0"/>
          <w:numId w:val="26"/>
        </w:numPr>
      </w:pPr>
      <w:r>
        <w:t>E</w:t>
      </w:r>
      <w:r w:rsidR="005B7F09" w:rsidRPr="005B7F09">
        <w:t>nsuring that all activity within the service area is given due consideration to fire safety and contributes to a strong fire safety culture</w:t>
      </w:r>
      <w:r w:rsidR="00D95336">
        <w:t>.</w:t>
      </w:r>
    </w:p>
    <w:p w14:paraId="4796CC17" w14:textId="7983D7A3" w:rsidR="005B7F09" w:rsidRPr="005B7F09" w:rsidRDefault="00D95336" w:rsidP="00B62FA0">
      <w:pPr>
        <w:pStyle w:val="ListParagraph"/>
        <w:numPr>
          <w:ilvl w:val="0"/>
          <w:numId w:val="26"/>
        </w:numPr>
      </w:pPr>
      <w:r>
        <w:t>A</w:t>
      </w:r>
      <w:r w:rsidR="005B7F09" w:rsidRPr="005B7F09">
        <w:t>ppraising the impact of changes to fire safety legislation on the service and developing business cases for change</w:t>
      </w:r>
      <w:r>
        <w:t>.</w:t>
      </w:r>
    </w:p>
    <w:p w14:paraId="7F20650B" w14:textId="1A524CDD" w:rsidR="005B7F09" w:rsidRPr="005B7F09" w:rsidRDefault="00D95336" w:rsidP="00B62FA0">
      <w:pPr>
        <w:pStyle w:val="ListParagraph"/>
        <w:numPr>
          <w:ilvl w:val="0"/>
          <w:numId w:val="26"/>
        </w:numPr>
      </w:pPr>
      <w:r>
        <w:t>E</w:t>
      </w:r>
      <w:r w:rsidR="005B7F09" w:rsidRPr="005B7F09">
        <w:t>nsuring the effective contract management of service providers in relation to fire safety requirements</w:t>
      </w:r>
      <w:r>
        <w:t>.</w:t>
      </w:r>
    </w:p>
    <w:p w14:paraId="18D15D45" w14:textId="77777777" w:rsidR="005B7F09" w:rsidRPr="005B7F09" w:rsidRDefault="005B7F09" w:rsidP="00B62FA0">
      <w:r w:rsidRPr="005B7F09">
        <w:t>7.5 Managers within the Housing Service are responsible for:</w:t>
      </w:r>
    </w:p>
    <w:p w14:paraId="32F3E6BA" w14:textId="574A25DD" w:rsidR="005B7F09" w:rsidRPr="005B7F09" w:rsidRDefault="00B36D7F" w:rsidP="00B62FA0">
      <w:pPr>
        <w:pStyle w:val="ListParagraph"/>
        <w:numPr>
          <w:ilvl w:val="0"/>
          <w:numId w:val="27"/>
        </w:numPr>
      </w:pPr>
      <w:r>
        <w:t>E</w:t>
      </w:r>
      <w:r w:rsidR="005B7F09" w:rsidRPr="005B7F09">
        <w:t>nsuring the effective delivery of the detailed arrangements necessary to manage fire risk within their areas of control</w:t>
      </w:r>
      <w:r>
        <w:t>.</w:t>
      </w:r>
    </w:p>
    <w:p w14:paraId="33F57222" w14:textId="325C8DBF" w:rsidR="00E57671" w:rsidRDefault="00B36D7F" w:rsidP="00B62FA0">
      <w:pPr>
        <w:pStyle w:val="ListParagraph"/>
        <w:numPr>
          <w:ilvl w:val="0"/>
          <w:numId w:val="27"/>
        </w:numPr>
      </w:pPr>
      <w:r>
        <w:t>E</w:t>
      </w:r>
      <w:r w:rsidR="005B7F09" w:rsidRPr="005B7F09">
        <w:t>nsuring that staff under their control have adequate training and are kept aware of their responsibilities under the fire safety policy</w:t>
      </w:r>
      <w:r>
        <w:t>.</w:t>
      </w:r>
    </w:p>
    <w:p w14:paraId="23B6B141" w14:textId="33FAFB57" w:rsidR="003E70C9" w:rsidRPr="005B7F09" w:rsidRDefault="003E70C9" w:rsidP="00B55EA4">
      <w:pPr>
        <w:pStyle w:val="ListParagraph"/>
        <w:numPr>
          <w:ilvl w:val="0"/>
          <w:numId w:val="27"/>
        </w:numPr>
      </w:pPr>
      <w:r>
        <w:t>E</w:t>
      </w:r>
      <w:r w:rsidRPr="005B7F09">
        <w:t>nsuring an effective resident engagement and communication strategy linked to fire safety</w:t>
      </w:r>
      <w:r>
        <w:t>.</w:t>
      </w:r>
    </w:p>
    <w:p w14:paraId="2C922806" w14:textId="77777777" w:rsidR="005B7F09" w:rsidRPr="005B7F09" w:rsidRDefault="005B7F09" w:rsidP="00B62FA0">
      <w:r w:rsidRPr="005B7F09">
        <w:t>7.6 All staff. All employees have a responsibility to:</w:t>
      </w:r>
    </w:p>
    <w:p w14:paraId="7E162938" w14:textId="66663555" w:rsidR="005B7F09" w:rsidRPr="005B7F09" w:rsidRDefault="00B36D7F" w:rsidP="00B62FA0">
      <w:pPr>
        <w:pStyle w:val="ListParagraph"/>
        <w:numPr>
          <w:ilvl w:val="0"/>
          <w:numId w:val="28"/>
        </w:numPr>
      </w:pPr>
      <w:r>
        <w:t>T</w:t>
      </w:r>
      <w:r w:rsidR="005B7F09" w:rsidRPr="005B7F09">
        <w:t>ake reasonable care for their own health and Safety and that of others</w:t>
      </w:r>
      <w:r>
        <w:t>.</w:t>
      </w:r>
    </w:p>
    <w:p w14:paraId="33384EA4" w14:textId="5F75C7E0" w:rsidR="005B7F09" w:rsidRPr="005B7F09" w:rsidRDefault="00B36D7F" w:rsidP="00B62FA0">
      <w:pPr>
        <w:pStyle w:val="ListParagraph"/>
        <w:numPr>
          <w:ilvl w:val="0"/>
          <w:numId w:val="28"/>
        </w:numPr>
      </w:pPr>
      <w:r>
        <w:t>R</w:t>
      </w:r>
      <w:r w:rsidR="005B7F09" w:rsidRPr="005B7F09">
        <w:t>eport immediately any concerns they may have relating to Fire Safety or other safety hazards</w:t>
      </w:r>
      <w:r>
        <w:t>.</w:t>
      </w:r>
    </w:p>
    <w:p w14:paraId="122DC8D1" w14:textId="1C43DD1C" w:rsidR="005B7F09" w:rsidRPr="005B7F09" w:rsidRDefault="00B36D7F" w:rsidP="00B62FA0">
      <w:pPr>
        <w:pStyle w:val="ListParagraph"/>
        <w:numPr>
          <w:ilvl w:val="0"/>
          <w:numId w:val="28"/>
        </w:numPr>
      </w:pPr>
      <w:r>
        <w:t>C</w:t>
      </w:r>
      <w:r w:rsidR="005B7F09" w:rsidRPr="005B7F09">
        <w:t>omplete fire safety training</w:t>
      </w:r>
      <w:r>
        <w:t>.</w:t>
      </w:r>
    </w:p>
    <w:p w14:paraId="017DA83C" w14:textId="0F742F9D" w:rsidR="005B7F09" w:rsidRDefault="00B36D7F" w:rsidP="00B62FA0">
      <w:pPr>
        <w:pStyle w:val="ListParagraph"/>
        <w:numPr>
          <w:ilvl w:val="0"/>
          <w:numId w:val="28"/>
        </w:numPr>
      </w:pPr>
      <w:r>
        <w:t>C</w:t>
      </w:r>
      <w:r w:rsidR="005B7F09" w:rsidRPr="005B7F09">
        <w:t xml:space="preserve">o-operate with managers to enable compliance with this policy and the legal duties </w:t>
      </w:r>
      <w:r w:rsidR="00192EA7">
        <w:t>to</w:t>
      </w:r>
      <w:r w:rsidR="005B7F09" w:rsidRPr="005B7F09">
        <w:t xml:space="preserve"> </w:t>
      </w:r>
      <w:r w:rsidR="00192EA7">
        <w:t>Oxford City</w:t>
      </w:r>
      <w:r w:rsidR="005B7F09" w:rsidRPr="005B7F09">
        <w:t xml:space="preserve"> </w:t>
      </w:r>
      <w:r w:rsidR="00192EA7">
        <w:t>C</w:t>
      </w:r>
      <w:r w:rsidR="005B7F09" w:rsidRPr="005B7F09">
        <w:t>ouncil</w:t>
      </w:r>
      <w:r>
        <w:t>.</w:t>
      </w:r>
    </w:p>
    <w:p w14:paraId="77535201" w14:textId="77777777" w:rsidR="001945E0" w:rsidRPr="005B7F09" w:rsidRDefault="001945E0" w:rsidP="001945E0">
      <w:pPr>
        <w:pStyle w:val="ListParagraph"/>
      </w:pPr>
    </w:p>
    <w:p w14:paraId="70A99644" w14:textId="3306C6EA" w:rsidR="007840A1" w:rsidRPr="005B7F09" w:rsidRDefault="005B7F09" w:rsidP="00B62FA0">
      <w:r w:rsidRPr="005B7F09">
        <w:t>7.7 Contractors and</w:t>
      </w:r>
      <w:r w:rsidR="007840A1">
        <w:t xml:space="preserve"> Oxford Direct Services (ODS</w:t>
      </w:r>
      <w:r w:rsidR="00D52FDD">
        <w:t>)</w:t>
      </w:r>
    </w:p>
    <w:p w14:paraId="7465334A" w14:textId="45BF41F5" w:rsidR="005B7F09" w:rsidRPr="005B7F09" w:rsidRDefault="009617F7" w:rsidP="00252B1C">
      <w:r>
        <w:t>W</w:t>
      </w:r>
      <w:r w:rsidR="005B7F09" w:rsidRPr="005B7F09">
        <w:t>ork to fire safety performance standards as set out in their respective agreements with the council</w:t>
      </w:r>
      <w:r>
        <w:t>.</w:t>
      </w:r>
    </w:p>
    <w:p w14:paraId="696D8415" w14:textId="24558DED" w:rsidR="005B7F09" w:rsidRPr="005B7F09" w:rsidRDefault="009617F7" w:rsidP="00B62FA0">
      <w:pPr>
        <w:pStyle w:val="ListParagraph"/>
        <w:numPr>
          <w:ilvl w:val="0"/>
          <w:numId w:val="29"/>
        </w:numPr>
      </w:pPr>
      <w:r>
        <w:lastRenderedPageBreak/>
        <w:t>E</w:t>
      </w:r>
      <w:r w:rsidR="005B7F09" w:rsidRPr="005B7F09">
        <w:t>nsuring that their staff and sub-contractors have received appropriate information, induction, and training</w:t>
      </w:r>
      <w:r>
        <w:t>.</w:t>
      </w:r>
    </w:p>
    <w:p w14:paraId="2971108B" w14:textId="48E9FC1F" w:rsidR="005B7F09" w:rsidRPr="005B7F09" w:rsidRDefault="009617F7" w:rsidP="00B62FA0">
      <w:pPr>
        <w:pStyle w:val="ListParagraph"/>
        <w:numPr>
          <w:ilvl w:val="0"/>
          <w:numId w:val="29"/>
        </w:numPr>
      </w:pPr>
      <w:r>
        <w:t>E</w:t>
      </w:r>
      <w:r w:rsidR="005B7F09" w:rsidRPr="005B7F09">
        <w:t>mploy competent, suitably qualified staff and sub-contractors</w:t>
      </w:r>
      <w:r>
        <w:t>,</w:t>
      </w:r>
      <w:r w:rsidR="005B7F09" w:rsidRPr="005B7F09">
        <w:t xml:space="preserve"> ensuring they are able to demonstrate their ability to meet all statutory requirements</w:t>
      </w:r>
      <w:r>
        <w:t>.</w:t>
      </w:r>
    </w:p>
    <w:p w14:paraId="71946216" w14:textId="1D3F6B21" w:rsidR="005B7F09" w:rsidRPr="005B7F09" w:rsidRDefault="00A5675A" w:rsidP="00B62FA0">
      <w:pPr>
        <w:pStyle w:val="ListParagraph"/>
        <w:numPr>
          <w:ilvl w:val="0"/>
          <w:numId w:val="29"/>
        </w:numPr>
      </w:pPr>
      <w:r>
        <w:t>E</w:t>
      </w:r>
      <w:r w:rsidR="005B7F09" w:rsidRPr="005B7F09">
        <w:t>nsure that all works relating to fire safety are adequately monitored, controlled, and quality checked</w:t>
      </w:r>
      <w:r>
        <w:t>.</w:t>
      </w:r>
    </w:p>
    <w:p w14:paraId="6483CBAB" w14:textId="3C387AE0" w:rsidR="005B7F09" w:rsidRPr="005B7F09" w:rsidRDefault="00A5675A" w:rsidP="00B62FA0">
      <w:pPr>
        <w:pStyle w:val="ListParagraph"/>
        <w:numPr>
          <w:ilvl w:val="0"/>
          <w:numId w:val="29"/>
        </w:numPr>
      </w:pPr>
      <w:r>
        <w:t>C</w:t>
      </w:r>
      <w:r w:rsidR="005B7F09" w:rsidRPr="005B7F09">
        <w:t xml:space="preserve">omplete works in a timely manner in line with the urgency timescales </w:t>
      </w:r>
      <w:r w:rsidRPr="005B7F09">
        <w:t>agreed</w:t>
      </w:r>
      <w:r w:rsidR="005B7F09" w:rsidRPr="005B7F09">
        <w:t xml:space="preserve"> with the council</w:t>
      </w:r>
      <w:r>
        <w:t>.</w:t>
      </w:r>
    </w:p>
    <w:p w14:paraId="2F294BB2" w14:textId="0909EC2A" w:rsidR="005B7F09" w:rsidRPr="005B7F09" w:rsidRDefault="00A5675A" w:rsidP="00B62FA0">
      <w:pPr>
        <w:pStyle w:val="ListParagraph"/>
        <w:numPr>
          <w:ilvl w:val="0"/>
          <w:numId w:val="29"/>
        </w:numPr>
      </w:pPr>
      <w:r>
        <w:t>M</w:t>
      </w:r>
      <w:r w:rsidR="005B7F09" w:rsidRPr="005B7F09">
        <w:t>aintain and make available records with the details of all completed fire safety works</w:t>
      </w:r>
      <w:r w:rsidR="00E8091A">
        <w:t>.</w:t>
      </w:r>
    </w:p>
    <w:p w14:paraId="66B150BD" w14:textId="4E04F151" w:rsidR="00152E0C" w:rsidRPr="005B7F09" w:rsidRDefault="00E8091A" w:rsidP="00B62FA0">
      <w:pPr>
        <w:pStyle w:val="ListParagraph"/>
        <w:numPr>
          <w:ilvl w:val="0"/>
          <w:numId w:val="29"/>
        </w:numPr>
      </w:pPr>
      <w:r>
        <w:t>W</w:t>
      </w:r>
      <w:r w:rsidR="005B7F09" w:rsidRPr="005B7F09">
        <w:t>ork collaboratively with Oxford City Council to identify fire safety risks and jointly agree solutions</w:t>
      </w:r>
      <w:r>
        <w:t>.</w:t>
      </w:r>
    </w:p>
    <w:p w14:paraId="4A8D4CB0" w14:textId="77777777" w:rsidR="005B7F09" w:rsidRPr="005B7F09" w:rsidRDefault="005B7F09" w:rsidP="00B62FA0">
      <w:r w:rsidRPr="005B7F09">
        <w:t>7.8. Tenants, leaseholders, residents, and visitors.</w:t>
      </w:r>
    </w:p>
    <w:p w14:paraId="71DC87ED" w14:textId="6BFB2D0A" w:rsidR="0054574F" w:rsidRPr="005B7F09" w:rsidRDefault="005B7F09" w:rsidP="00B62FA0">
      <w:r w:rsidRPr="005B7F09">
        <w:t>All residents must take responsibility for their own household's safety and ensure that they do not do anything that might cause a fire within their home, or shared areas, or impede or endanger the emergency services when tackling fires or carrying out rescues.</w:t>
      </w:r>
    </w:p>
    <w:p w14:paraId="59B91BC8" w14:textId="77777777" w:rsidR="005B7F09" w:rsidRPr="005B7F09" w:rsidRDefault="005B7F09" w:rsidP="00B62FA0">
      <w:r w:rsidRPr="005B7F09">
        <w:t>This responsibility extends to other householders and visitors of tenants and leaseholders. The Tenancy Agreement sets out specific terms and conditions which are in place to prevent potential fire risks and ensure that fire evacuation routes are not obstructed. Non-conformance with these conditions amounts to a breach of the tenancy agreement which will be dealt with through appropriate tenancy action:</w:t>
      </w:r>
    </w:p>
    <w:p w14:paraId="2D6BAF5C" w14:textId="2609C4C5" w:rsidR="005B7F09" w:rsidRPr="005B7F09" w:rsidRDefault="005B7F09" w:rsidP="00B62FA0">
      <w:pPr>
        <w:pStyle w:val="ListParagraph"/>
        <w:numPr>
          <w:ilvl w:val="0"/>
          <w:numId w:val="30"/>
        </w:numPr>
      </w:pPr>
      <w:r w:rsidRPr="005B7F09">
        <w:t xml:space="preserve">Bonfires. </w:t>
      </w:r>
      <w:r w:rsidR="00AF5495">
        <w:t xml:space="preserve">You can have a bonfire or barbecue at a reasonable time as long as you do not cause a nuisance with the smoke or the smell of the smoke and the frequency, only dry and suitable waste is burnt, and it does not cause any risk to the property, people or other buildings. Barbecues are not permitted on balconies. </w:t>
      </w:r>
      <w:r w:rsidRPr="005B7F09">
        <w:t>Any fireworks must be used safely and in line with manufacturer's instructions. Fire pits, barbeques, chimineas and braziers must be used in accordance with manufacturer's instructions</w:t>
      </w:r>
      <w:r w:rsidR="009D30CD">
        <w:t>.</w:t>
      </w:r>
    </w:p>
    <w:p w14:paraId="17331EE3" w14:textId="6A74FF6E" w:rsidR="005B7F09" w:rsidRPr="005B7F09" w:rsidRDefault="005B7F09" w:rsidP="00B62FA0">
      <w:pPr>
        <w:pStyle w:val="ListParagraph"/>
        <w:numPr>
          <w:ilvl w:val="0"/>
          <w:numId w:val="30"/>
        </w:numPr>
      </w:pPr>
      <w:r w:rsidRPr="005B7F09">
        <w:t xml:space="preserve">Flammable material. You or any member of your household or visitors are only permitted to keep bottled gas, paraffin, petrol, LPG, acid, or any other hazardous material in </w:t>
      </w:r>
      <w:r w:rsidR="0064436D">
        <w:t xml:space="preserve">a contained, </w:t>
      </w:r>
      <w:r w:rsidR="0064436D" w:rsidRPr="005B7F09">
        <w:t>safe</w:t>
      </w:r>
      <w:r w:rsidR="0064436D">
        <w:t>,</w:t>
      </w:r>
      <w:r w:rsidR="0064436D" w:rsidRPr="005B7F09">
        <w:t xml:space="preserve"> and secure storage </w:t>
      </w:r>
      <w:r w:rsidR="0064436D">
        <w:t>area that is dry, ventilated, away from direct sunlight and heat sources</w:t>
      </w:r>
      <w:r w:rsidR="0064436D" w:rsidRPr="005B7F09">
        <w:t>.</w:t>
      </w:r>
      <w:r w:rsidRPr="005B7F09">
        <w:t xml:space="preserve"> You can only keep a limited amount of such material which is reasonable for domestic use. You must not keep such materials in any common areas</w:t>
      </w:r>
      <w:r w:rsidR="009D30CD">
        <w:t>.</w:t>
      </w:r>
    </w:p>
    <w:p w14:paraId="1F34A25D" w14:textId="7F626D53" w:rsidR="005B7F09" w:rsidRPr="005B7F09" w:rsidRDefault="005B7F09" w:rsidP="00B62FA0">
      <w:pPr>
        <w:pStyle w:val="ListParagraph"/>
        <w:numPr>
          <w:ilvl w:val="0"/>
          <w:numId w:val="30"/>
        </w:numPr>
      </w:pPr>
      <w:r w:rsidRPr="005B7F09">
        <w:t>Gas and electricity safety. You or any member of your household or visitors must not tamper with gas or electricity supplies or with utility meters</w:t>
      </w:r>
      <w:r w:rsidR="0072730C">
        <w:t>.</w:t>
      </w:r>
    </w:p>
    <w:p w14:paraId="41459098" w14:textId="376F6CCE" w:rsidR="005B7F09" w:rsidRPr="005B7F09" w:rsidRDefault="005B7F09" w:rsidP="00B62FA0">
      <w:pPr>
        <w:pStyle w:val="ListParagraph"/>
        <w:numPr>
          <w:ilvl w:val="0"/>
          <w:numId w:val="30"/>
        </w:numPr>
      </w:pPr>
      <w:r w:rsidRPr="005B7F09">
        <w:t>You or any member of your household must allow access to your home for annual gas safety checks</w:t>
      </w:r>
      <w:r w:rsidR="0072730C">
        <w:t xml:space="preserve">, fire door inspections </w:t>
      </w:r>
      <w:r w:rsidRPr="005B7F09">
        <w:t>and periodic electrical safety checks</w:t>
      </w:r>
      <w:r w:rsidR="0072730C">
        <w:t>.</w:t>
      </w:r>
    </w:p>
    <w:p w14:paraId="24C8E3A6" w14:textId="71D6DF0B" w:rsidR="005B7F09" w:rsidRPr="005B7F09" w:rsidRDefault="005B7F09" w:rsidP="00B62FA0">
      <w:pPr>
        <w:pStyle w:val="ListParagraph"/>
        <w:numPr>
          <w:ilvl w:val="0"/>
          <w:numId w:val="30"/>
        </w:numPr>
      </w:pPr>
      <w:r w:rsidRPr="005B7F09">
        <w:t>Smoke and carbon monoxide detectors. You are responsible for testing any battery-operated smoke detector and ensuring it is always in good working order. You must not tamper with or damage any detectors in your home</w:t>
      </w:r>
      <w:r w:rsidR="00D448B3">
        <w:t>.</w:t>
      </w:r>
    </w:p>
    <w:p w14:paraId="49D21545" w14:textId="46F3DB5D" w:rsidR="005B7F09" w:rsidRPr="005B7F09" w:rsidRDefault="005B7F09" w:rsidP="00B62FA0">
      <w:pPr>
        <w:pStyle w:val="ListParagraph"/>
        <w:numPr>
          <w:ilvl w:val="0"/>
          <w:numId w:val="30"/>
        </w:numPr>
      </w:pPr>
      <w:r w:rsidRPr="005B7F09">
        <w:t xml:space="preserve">Emergency services access. You or any member of your household or visitors must not obstruct access to emergency service vehicles in any way in your property, </w:t>
      </w:r>
      <w:r w:rsidRPr="005B7F09">
        <w:lastRenderedPageBreak/>
        <w:t>common areas or the locality of your property. You must not park your car in any way that obstructs access for the emergency services</w:t>
      </w:r>
      <w:r w:rsidR="00D448B3">
        <w:t>,</w:t>
      </w:r>
      <w:r w:rsidRPr="005B7F09">
        <w:t xml:space="preserve"> your vehicle may be removed if it is blocking such access</w:t>
      </w:r>
      <w:r w:rsidR="00D448B3">
        <w:t>.</w:t>
      </w:r>
    </w:p>
    <w:p w14:paraId="1B86DA3A" w14:textId="457B1C11" w:rsidR="005B7F09" w:rsidRDefault="005B7F09" w:rsidP="00B62FA0">
      <w:pPr>
        <w:pStyle w:val="ListParagraph"/>
        <w:numPr>
          <w:ilvl w:val="0"/>
          <w:numId w:val="30"/>
        </w:numPr>
      </w:pPr>
      <w:r w:rsidRPr="005B7F09">
        <w:t>Fire safety in communal properties. You or any member of your household or visitors must cooperate with the council and your neighbours to keep any common areas clear, and the council may remove and dispose of any objects found in common areas. You may be required to pay for the cost of the removal and disposal of such items</w:t>
      </w:r>
      <w:r w:rsidR="00291638">
        <w:t>. You must not keep any lithium battery motor bikes/mobility scooters in the communal areas or fire exit routes. You must not charge any lithium batteries overnight or without supervision, as these could cause a catastrophic fire whilst being charged. Please do not obstruct any fire exit route with any lithium batteries due to their explosive nature</w:t>
      </w:r>
      <w:r w:rsidR="008A450C">
        <w:t>.</w:t>
      </w:r>
    </w:p>
    <w:p w14:paraId="27A41F43" w14:textId="4F019DE2" w:rsidR="00BD11C4" w:rsidRPr="005B7F09" w:rsidRDefault="00BD11C4" w:rsidP="00380106">
      <w:pPr>
        <w:pStyle w:val="ListParagraph"/>
        <w:numPr>
          <w:ilvl w:val="0"/>
          <w:numId w:val="30"/>
        </w:numPr>
      </w:pPr>
      <w:r w:rsidRPr="00B149A4">
        <w:t>Due to the increased risk of fires starting caused by the charging of lithium-ion batteries, the council will not support residents to charge or store e-bikes or scooters in council blocks or within individual homes.</w:t>
      </w:r>
    </w:p>
    <w:p w14:paraId="1F6E949A" w14:textId="77777777" w:rsidR="005B7F09" w:rsidRPr="005B7F09" w:rsidRDefault="005B7F09" w:rsidP="00B62FA0">
      <w:r w:rsidRPr="005B7F09">
        <w:t>In addition, residents and their visitors must:</w:t>
      </w:r>
    </w:p>
    <w:p w14:paraId="70478DE4" w14:textId="33D07291" w:rsidR="005B7F09" w:rsidRPr="005B7F09" w:rsidRDefault="005B7F09" w:rsidP="00B62FA0">
      <w:pPr>
        <w:pStyle w:val="ListParagraph"/>
        <w:numPr>
          <w:ilvl w:val="0"/>
          <w:numId w:val="31"/>
        </w:numPr>
      </w:pPr>
      <w:r w:rsidRPr="005B7F09">
        <w:t>Not keep or charge mobility aids such as mobility scooters or motorised wheelchairs, electric scooters, or electric bikes in any common area</w:t>
      </w:r>
      <w:r w:rsidR="008F486C">
        <w:t>.</w:t>
      </w:r>
    </w:p>
    <w:p w14:paraId="041B5BA4" w14:textId="5EC7FBAA" w:rsidR="005B7F09" w:rsidRPr="005B7F09" w:rsidRDefault="005B7F09" w:rsidP="00B62FA0">
      <w:pPr>
        <w:pStyle w:val="ListParagraph"/>
        <w:numPr>
          <w:ilvl w:val="0"/>
          <w:numId w:val="31"/>
        </w:numPr>
      </w:pPr>
      <w:r w:rsidRPr="005B7F09">
        <w:t>Not interfere with security or safety equipment in any council property or communal area</w:t>
      </w:r>
      <w:r w:rsidR="008F486C">
        <w:t>.</w:t>
      </w:r>
    </w:p>
    <w:p w14:paraId="28976724" w14:textId="338B48B3" w:rsidR="005B7F09" w:rsidRPr="005B7F09" w:rsidRDefault="008F486C" w:rsidP="00B62FA0">
      <w:pPr>
        <w:pStyle w:val="ListParagraph"/>
        <w:numPr>
          <w:ilvl w:val="0"/>
          <w:numId w:val="31"/>
        </w:numPr>
      </w:pPr>
      <w:r>
        <w:t>D</w:t>
      </w:r>
      <w:r w:rsidR="005B7F09" w:rsidRPr="005B7F09">
        <w:t>ispose of rubbish responsibly and not leave any rubbish in communal areas</w:t>
      </w:r>
      <w:r>
        <w:t>.</w:t>
      </w:r>
    </w:p>
    <w:p w14:paraId="535C8B45" w14:textId="0170C2BD" w:rsidR="005B7F09" w:rsidRPr="005B7F09" w:rsidRDefault="005B7F09" w:rsidP="00B62FA0">
      <w:pPr>
        <w:pStyle w:val="ListParagraph"/>
        <w:numPr>
          <w:ilvl w:val="0"/>
          <w:numId w:val="31"/>
        </w:numPr>
      </w:pPr>
      <w:r w:rsidRPr="005B7F09">
        <w:t>Report repairs straight away and allow access for their completion</w:t>
      </w:r>
      <w:r w:rsidR="008F486C">
        <w:t>.</w:t>
      </w:r>
    </w:p>
    <w:p w14:paraId="2057C2F1" w14:textId="5DEB799E" w:rsidR="005B7F09" w:rsidRPr="005B7F09" w:rsidRDefault="005B7F09" w:rsidP="00B62FA0">
      <w:pPr>
        <w:pStyle w:val="ListParagraph"/>
        <w:numPr>
          <w:ilvl w:val="0"/>
          <w:numId w:val="31"/>
        </w:numPr>
      </w:pPr>
      <w:r w:rsidRPr="005B7F09">
        <w:t>Not smoke or use e-cigarettes in the common areas of the building</w:t>
      </w:r>
      <w:r w:rsidR="008F486C">
        <w:t>.</w:t>
      </w:r>
    </w:p>
    <w:p w14:paraId="61DE481A" w14:textId="77777777" w:rsidR="005B7F09" w:rsidRPr="005B7F09" w:rsidRDefault="005B7F09" w:rsidP="00B62FA0">
      <w:r w:rsidRPr="005B7F09">
        <w:t>Leaseholders are also required to comply with the terms and conditions set by the council as stated in their Lease Agreement.</w:t>
      </w:r>
    </w:p>
    <w:p w14:paraId="6C76F22D" w14:textId="77777777" w:rsidR="00831371" w:rsidRPr="00831371" w:rsidRDefault="00831371" w:rsidP="0046323D">
      <w:pPr>
        <w:pStyle w:val="Heading1"/>
      </w:pPr>
      <w:bookmarkStart w:id="7" w:name="_Toc209192529"/>
      <w:r w:rsidRPr="00831371">
        <w:t>8. Approach to managing fire safety</w:t>
      </w:r>
      <w:bookmarkEnd w:id="7"/>
    </w:p>
    <w:p w14:paraId="2A3590B9" w14:textId="77777777" w:rsidR="00831371" w:rsidRPr="00831371" w:rsidRDefault="00831371" w:rsidP="00B62FA0">
      <w:r w:rsidRPr="00831371">
        <w:t>8.1 A range of measures are in place to prevent the risk of fire and to ensure that any potential fire hazards are dealt with in a timely manner.</w:t>
      </w:r>
    </w:p>
    <w:p w14:paraId="63FDE418" w14:textId="77777777" w:rsidR="00831371" w:rsidRPr="00831371" w:rsidRDefault="00831371" w:rsidP="00B62FA0">
      <w:r w:rsidRPr="00831371">
        <w:t>8.2 Fire Risk Assessments (FRAs)</w:t>
      </w:r>
    </w:p>
    <w:p w14:paraId="1E245339" w14:textId="276494FD" w:rsidR="00831371" w:rsidRPr="00831371" w:rsidRDefault="00831371" w:rsidP="00B62FA0">
      <w:r w:rsidRPr="00831371">
        <w:t xml:space="preserve">8.2.1 Fire Risk Assessments are </w:t>
      </w:r>
      <w:r w:rsidR="003D33A5">
        <w:t>regularly undertaken within buildings with communal areas to identify potential risks and implement measures to mitigate/remove them. However,</w:t>
      </w:r>
      <w:r w:rsidRPr="00831371">
        <w:t xml:space="preserve"> Fire Risk Assessments are not undertaken within domestic homes</w:t>
      </w:r>
      <w:r w:rsidR="00A50A67">
        <w:t>,</w:t>
      </w:r>
      <w:r w:rsidRPr="00831371">
        <w:t xml:space="preserve"> including flats with their own separate entrance, maisonettes</w:t>
      </w:r>
      <w:r w:rsidR="00A50A67">
        <w:t>,</w:t>
      </w:r>
      <w:r w:rsidRPr="00831371">
        <w:t xml:space="preserve"> </w:t>
      </w:r>
      <w:r w:rsidR="003C08EB" w:rsidRPr="00831371">
        <w:t>houses,</w:t>
      </w:r>
      <w:r w:rsidRPr="00831371">
        <w:t xml:space="preserve"> or bungalows.</w:t>
      </w:r>
    </w:p>
    <w:p w14:paraId="729977C3" w14:textId="1764B66C" w:rsidR="00831371" w:rsidRPr="00831371" w:rsidRDefault="00831371" w:rsidP="00B62FA0">
      <w:r w:rsidRPr="00831371">
        <w:t>8.2.2 The fire risk assessments take into consideration the effect a fire may have on anyone in or around the premises</w:t>
      </w:r>
      <w:r w:rsidR="002F0443">
        <w:t>,</w:t>
      </w:r>
      <w:r w:rsidRPr="00831371">
        <w:t xml:space="preserve"> plus neighbouring property and are kept under regular review. The building fire risk assessment concentrates on the following areas:</w:t>
      </w:r>
    </w:p>
    <w:p w14:paraId="04946DAD" w14:textId="00B53E45" w:rsidR="00831371" w:rsidRPr="00831371" w:rsidRDefault="002F0443" w:rsidP="00B62FA0">
      <w:pPr>
        <w:pStyle w:val="ListParagraph"/>
        <w:numPr>
          <w:ilvl w:val="0"/>
          <w:numId w:val="32"/>
        </w:numPr>
      </w:pPr>
      <w:r>
        <w:lastRenderedPageBreak/>
        <w:t>E</w:t>
      </w:r>
      <w:r w:rsidR="00831371" w:rsidRPr="00831371">
        <w:t>limination or reduction of risks (ignition sources)</w:t>
      </w:r>
      <w:r>
        <w:t>.</w:t>
      </w:r>
    </w:p>
    <w:p w14:paraId="4D4046CF" w14:textId="23A27A51" w:rsidR="00831371" w:rsidRPr="00831371" w:rsidRDefault="002F0443" w:rsidP="00B62FA0">
      <w:pPr>
        <w:pStyle w:val="ListParagraph"/>
        <w:numPr>
          <w:ilvl w:val="0"/>
          <w:numId w:val="32"/>
        </w:numPr>
      </w:pPr>
      <w:r>
        <w:t>S</w:t>
      </w:r>
      <w:r w:rsidR="00831371" w:rsidRPr="00831371">
        <w:t>uitable means of detecting and raising the alarm in the event of a fire</w:t>
      </w:r>
      <w:r>
        <w:t>.</w:t>
      </w:r>
    </w:p>
    <w:p w14:paraId="35E95F8C" w14:textId="61A44321" w:rsidR="00831371" w:rsidRPr="00831371" w:rsidRDefault="002F0443" w:rsidP="00B62FA0">
      <w:pPr>
        <w:pStyle w:val="ListParagraph"/>
        <w:numPr>
          <w:ilvl w:val="0"/>
          <w:numId w:val="32"/>
        </w:numPr>
      </w:pPr>
      <w:r>
        <w:t>A</w:t>
      </w:r>
      <w:r w:rsidR="00831371" w:rsidRPr="00831371">
        <w:t>dequate emergency escape routes and exits</w:t>
      </w:r>
      <w:r>
        <w:t>.</w:t>
      </w:r>
    </w:p>
    <w:p w14:paraId="55034A5C" w14:textId="55F46FC3" w:rsidR="00831371" w:rsidRPr="00831371" w:rsidRDefault="002F0443" w:rsidP="00B62FA0">
      <w:pPr>
        <w:pStyle w:val="ListParagraph"/>
        <w:numPr>
          <w:ilvl w:val="0"/>
          <w:numId w:val="32"/>
        </w:numPr>
      </w:pPr>
      <w:r>
        <w:t>A</w:t>
      </w:r>
      <w:r w:rsidR="00831371" w:rsidRPr="00831371">
        <w:t>dequate fire compartmentation (fire and smoke spread and the protection of escape routes)</w:t>
      </w:r>
      <w:r w:rsidR="004A6E94">
        <w:t>.</w:t>
      </w:r>
    </w:p>
    <w:p w14:paraId="7A4896B7" w14:textId="5FB53FFC" w:rsidR="00831371" w:rsidRPr="00831371" w:rsidRDefault="004A6E94" w:rsidP="00B62FA0">
      <w:pPr>
        <w:pStyle w:val="ListParagraph"/>
        <w:numPr>
          <w:ilvl w:val="0"/>
          <w:numId w:val="32"/>
        </w:numPr>
      </w:pPr>
      <w:r>
        <w:t>T</w:t>
      </w:r>
      <w:r w:rsidR="00831371" w:rsidRPr="00831371">
        <w:t>he appropriate type, and sufficient number, of fire extinguishers</w:t>
      </w:r>
      <w:r>
        <w:t>.</w:t>
      </w:r>
    </w:p>
    <w:p w14:paraId="4DCAEEE1" w14:textId="5ACCC9FC" w:rsidR="00831371" w:rsidRPr="00831371" w:rsidRDefault="004A6E94" w:rsidP="00B62FA0">
      <w:pPr>
        <w:pStyle w:val="ListParagraph"/>
        <w:numPr>
          <w:ilvl w:val="0"/>
          <w:numId w:val="32"/>
        </w:numPr>
      </w:pPr>
      <w:r>
        <w:t>C</w:t>
      </w:r>
      <w:r w:rsidR="00831371" w:rsidRPr="00831371">
        <w:t>orrect type, and sufficient number, of fire signs and notices. A standard specification has been developed for safe condition signage which meets legislative requirements</w:t>
      </w:r>
      <w:r>
        <w:t>.</w:t>
      </w:r>
    </w:p>
    <w:p w14:paraId="7D3B0613" w14:textId="2BB82670" w:rsidR="00831371" w:rsidRPr="00831371" w:rsidRDefault="00884130" w:rsidP="00B62FA0">
      <w:pPr>
        <w:pStyle w:val="ListParagraph"/>
        <w:numPr>
          <w:ilvl w:val="0"/>
          <w:numId w:val="32"/>
        </w:numPr>
      </w:pPr>
      <w:r>
        <w:t>P</w:t>
      </w:r>
      <w:r w:rsidR="00831371" w:rsidRPr="00831371">
        <w:t>rovisions for the correct maintenance of installed fire equipment</w:t>
      </w:r>
      <w:r>
        <w:t>.</w:t>
      </w:r>
    </w:p>
    <w:p w14:paraId="5C650D06" w14:textId="7F9FF162" w:rsidR="00831371" w:rsidRPr="00831371" w:rsidRDefault="00884130" w:rsidP="00B62FA0">
      <w:pPr>
        <w:pStyle w:val="ListParagraph"/>
        <w:numPr>
          <w:ilvl w:val="0"/>
          <w:numId w:val="32"/>
        </w:numPr>
      </w:pPr>
      <w:r>
        <w:t>S</w:t>
      </w:r>
      <w:r w:rsidR="00831371" w:rsidRPr="00831371">
        <w:t>uitable provisions for the protection of fire service personnel</w:t>
      </w:r>
      <w:r>
        <w:t>.</w:t>
      </w:r>
    </w:p>
    <w:p w14:paraId="2BB17E6A" w14:textId="7B118AFB" w:rsidR="00831371" w:rsidRPr="00831371" w:rsidRDefault="00884130" w:rsidP="00B62FA0">
      <w:pPr>
        <w:pStyle w:val="ListParagraph"/>
        <w:numPr>
          <w:ilvl w:val="0"/>
          <w:numId w:val="32"/>
        </w:numPr>
      </w:pPr>
      <w:r>
        <w:t>E</w:t>
      </w:r>
      <w:r w:rsidR="00831371" w:rsidRPr="00831371">
        <w:t>nsuring that occupants receive the appropriate instructions</w:t>
      </w:r>
      <w:r>
        <w:t>.</w:t>
      </w:r>
    </w:p>
    <w:p w14:paraId="534B7D2D" w14:textId="77777777" w:rsidR="00831371" w:rsidRPr="00831371" w:rsidRDefault="00831371" w:rsidP="00B62FA0">
      <w:r w:rsidRPr="00831371">
        <w:t>8.2.3 The fire risk assessments will assess for fire hazards, evaluate the risk of the hazards, and advise on action that should be taken to remove, reduce, or manage the risk. Each hazard identified will be categorised as follows:</w:t>
      </w:r>
    </w:p>
    <w:p w14:paraId="120E0AEE" w14:textId="77A478BD" w:rsidR="00831371" w:rsidRPr="00831371" w:rsidRDefault="00D530C9" w:rsidP="00B62FA0">
      <w:pPr>
        <w:pStyle w:val="ListParagraph"/>
        <w:numPr>
          <w:ilvl w:val="0"/>
          <w:numId w:val="33"/>
        </w:numPr>
      </w:pPr>
      <w:r>
        <w:t>L</w:t>
      </w:r>
      <w:r w:rsidR="00831371" w:rsidRPr="00831371">
        <w:t>ow - work or action to be carried out within a reasonable time frame as soon as resources allow</w:t>
      </w:r>
      <w:r>
        <w:t>.</w:t>
      </w:r>
    </w:p>
    <w:p w14:paraId="3FC60F4C" w14:textId="407750BC" w:rsidR="00831371" w:rsidRPr="00831371" w:rsidRDefault="00D530C9" w:rsidP="00B62FA0">
      <w:pPr>
        <w:pStyle w:val="ListParagraph"/>
        <w:numPr>
          <w:ilvl w:val="0"/>
          <w:numId w:val="33"/>
        </w:numPr>
      </w:pPr>
      <w:r>
        <w:t>M</w:t>
      </w:r>
      <w:r w:rsidR="00831371" w:rsidRPr="00831371">
        <w:t>edium - maintenance action or new works required to be initiated as soon as reasonably practicable</w:t>
      </w:r>
      <w:r>
        <w:t>,</w:t>
      </w:r>
      <w:r w:rsidR="00831371" w:rsidRPr="00831371">
        <w:t xml:space="preserve"> depending upon budget and staff resources</w:t>
      </w:r>
      <w:r>
        <w:t>,</w:t>
      </w:r>
      <w:r w:rsidR="00831371" w:rsidRPr="00831371">
        <w:t xml:space="preserve"> within 3-6 months</w:t>
      </w:r>
      <w:r>
        <w:t>.</w:t>
      </w:r>
    </w:p>
    <w:p w14:paraId="1AFEAEF0" w14:textId="13DA8572" w:rsidR="00D530C9" w:rsidRPr="00831371" w:rsidRDefault="00D530C9" w:rsidP="00B62FA0">
      <w:pPr>
        <w:pStyle w:val="ListParagraph"/>
        <w:numPr>
          <w:ilvl w:val="0"/>
          <w:numId w:val="33"/>
        </w:numPr>
      </w:pPr>
      <w:r>
        <w:t>H</w:t>
      </w:r>
      <w:r w:rsidR="00831371" w:rsidRPr="00831371">
        <w:t>igh - items that should be resolved immediately, or work initiated within 7-14 days</w:t>
      </w:r>
      <w:r>
        <w:t>.</w:t>
      </w:r>
    </w:p>
    <w:p w14:paraId="08B17BE7" w14:textId="77777777" w:rsidR="00831371" w:rsidRPr="00831371" w:rsidRDefault="00831371" w:rsidP="00B62FA0">
      <w:r w:rsidRPr="00831371">
        <w:t>8.2.4 The assessor will task actions to relevant officers, and track and monitor progress to ensure completion within the required timescale.</w:t>
      </w:r>
    </w:p>
    <w:p w14:paraId="1BEAF4DB" w14:textId="77777777" w:rsidR="00831371" w:rsidRPr="00831371" w:rsidRDefault="00831371" w:rsidP="00B62FA0">
      <w:r w:rsidRPr="00831371">
        <w:t xml:space="preserve">8.2.5 The frequency and type of inspection depends upon the level of risk. Smaller blocks under 11 metres are considered as lower risk and will have </w:t>
      </w:r>
      <w:r w:rsidRPr="002938A5">
        <w:rPr>
          <w:color w:val="auto"/>
        </w:rPr>
        <w:t xml:space="preserve">an annual desktop review </w:t>
      </w:r>
      <w:r w:rsidRPr="00831371">
        <w:t xml:space="preserve">and a fire risk assessment in person in the block </w:t>
      </w:r>
      <w:r w:rsidRPr="002938A5">
        <w:rPr>
          <w:color w:val="auto"/>
        </w:rPr>
        <w:t xml:space="preserve">at least once every four years. </w:t>
      </w:r>
      <w:r w:rsidRPr="00831371">
        <w:t xml:space="preserve">Higher-risk blocks which are above 11 metres or </w:t>
      </w:r>
      <w:r w:rsidRPr="002938A5">
        <w:rPr>
          <w:color w:val="auto"/>
        </w:rPr>
        <w:t xml:space="preserve">have higher occupancy levels </w:t>
      </w:r>
      <w:r w:rsidRPr="00831371">
        <w:t xml:space="preserve">will have a fire risk assessment in person, in the block </w:t>
      </w:r>
      <w:r w:rsidRPr="002938A5">
        <w:rPr>
          <w:color w:val="auto"/>
        </w:rPr>
        <w:t>at least once every twelve months.</w:t>
      </w:r>
    </w:p>
    <w:p w14:paraId="1FC04848" w14:textId="77777777" w:rsidR="00831371" w:rsidRPr="00831371" w:rsidRDefault="00831371" w:rsidP="00B62FA0">
      <w:r w:rsidRPr="00831371">
        <w:t>8.2.6 In addition, a physical inspection fire risk assessment will be undertaken no matter what the risk category is:</w:t>
      </w:r>
    </w:p>
    <w:p w14:paraId="2EA1BA04" w14:textId="3A064361" w:rsidR="00831371" w:rsidRPr="00831371" w:rsidRDefault="006D31B9" w:rsidP="00B62FA0">
      <w:pPr>
        <w:pStyle w:val="ListParagraph"/>
        <w:numPr>
          <w:ilvl w:val="0"/>
          <w:numId w:val="34"/>
        </w:numPr>
      </w:pPr>
      <w:r>
        <w:t>F</w:t>
      </w:r>
      <w:r w:rsidR="00831371" w:rsidRPr="00831371">
        <w:t>ollowing a fire, near miss, or threat of arson</w:t>
      </w:r>
      <w:r>
        <w:t>.</w:t>
      </w:r>
    </w:p>
    <w:p w14:paraId="0D69E65A" w14:textId="0BB06D2D" w:rsidR="00831371" w:rsidRPr="00831371" w:rsidRDefault="006D31B9" w:rsidP="00B62FA0">
      <w:pPr>
        <w:pStyle w:val="ListParagraph"/>
        <w:numPr>
          <w:ilvl w:val="0"/>
          <w:numId w:val="34"/>
        </w:numPr>
      </w:pPr>
      <w:r>
        <w:t>W</w:t>
      </w:r>
      <w:r w:rsidR="00831371" w:rsidRPr="00831371">
        <w:t xml:space="preserve">henever there has been any structural or material </w:t>
      </w:r>
      <w:r w:rsidRPr="00831371">
        <w:t>change</w:t>
      </w:r>
      <w:r w:rsidR="00831371" w:rsidRPr="00831371">
        <w:t xml:space="preserve"> to the building or its use</w:t>
      </w:r>
      <w:r>
        <w:t>.</w:t>
      </w:r>
    </w:p>
    <w:p w14:paraId="32B6B555" w14:textId="136A40FA" w:rsidR="00831371" w:rsidRDefault="00831371" w:rsidP="00B62FA0">
      <w:r w:rsidRPr="00831371">
        <w:t xml:space="preserve">8.2.7 Employees undertaking fire risk assessments will be confirmed by the </w:t>
      </w:r>
      <w:r w:rsidR="00BB0D4F">
        <w:t xml:space="preserve">Corporate </w:t>
      </w:r>
      <w:r w:rsidRPr="00831371">
        <w:t>Fire Safety Manager as being "competent" to do so and will be able to evidence they have the appropriate skills, knowledge, and experience as required for 3rd party accredited membership of the Institute of Fire Safety Managers.</w:t>
      </w:r>
    </w:p>
    <w:p w14:paraId="275C667E" w14:textId="77777777" w:rsidR="00625E2E" w:rsidRPr="00625E2E" w:rsidRDefault="00625E2E" w:rsidP="0046323D">
      <w:pPr>
        <w:pStyle w:val="Heading1"/>
      </w:pPr>
      <w:bookmarkStart w:id="8" w:name="_Toc209192530"/>
      <w:r w:rsidRPr="00625E2E">
        <w:lastRenderedPageBreak/>
        <w:t>9. New build and developments</w:t>
      </w:r>
      <w:bookmarkEnd w:id="8"/>
    </w:p>
    <w:p w14:paraId="1ED4C38C" w14:textId="0DD8298F" w:rsidR="00625E2E" w:rsidRDefault="00625E2E" w:rsidP="00B62FA0">
      <w:r w:rsidRPr="00625E2E">
        <w:t xml:space="preserve">9.1 Where a new asset is being developed by or on behalf of </w:t>
      </w:r>
      <w:r w:rsidR="002C765B">
        <w:t xml:space="preserve">Oxford City </w:t>
      </w:r>
      <w:r w:rsidRPr="00625E2E">
        <w:t xml:space="preserve">Council, the responsible </w:t>
      </w:r>
      <w:r w:rsidR="00A964BB">
        <w:t>Service Manager or Business Lead</w:t>
      </w:r>
      <w:r w:rsidRPr="00625E2E">
        <w:t xml:space="preserve"> will ensure that the requirements of the Fire Safety Order and Building Safety Act 2022 have been addressed within the design and that the building maintenance, health and safety file, and Regulation 38 (the Building Regulations) information</w:t>
      </w:r>
      <w:r w:rsidR="006D5462">
        <w:t xml:space="preserve"> </w:t>
      </w:r>
      <w:r w:rsidRPr="00625E2E">
        <w:t>is provided at handover of the building. This is achieved by commissioning approved, and suitably qualified consultants.</w:t>
      </w:r>
    </w:p>
    <w:p w14:paraId="61DCDB35" w14:textId="77777777" w:rsidR="00594F28" w:rsidRPr="00594F28" w:rsidRDefault="00594F28" w:rsidP="0046323D">
      <w:pPr>
        <w:pStyle w:val="Heading1"/>
      </w:pPr>
      <w:bookmarkStart w:id="9" w:name="_Toc209192531"/>
      <w:r w:rsidRPr="00594F28">
        <w:t>10. Empty properties and changes of occupancy</w:t>
      </w:r>
      <w:bookmarkEnd w:id="9"/>
    </w:p>
    <w:p w14:paraId="70D2797C" w14:textId="42A5F100" w:rsidR="00594F28" w:rsidRPr="00094580" w:rsidRDefault="00594F28" w:rsidP="00B62FA0">
      <w:pPr>
        <w:rPr>
          <w:color w:val="auto"/>
        </w:rPr>
      </w:pPr>
      <w:r w:rsidRPr="00594F28">
        <w:t>10.1 Gas and electricity services to empty homes</w:t>
      </w:r>
      <w:r w:rsidR="00D259A7">
        <w:t xml:space="preserve"> </w:t>
      </w:r>
      <w:r w:rsidRPr="00094580">
        <w:rPr>
          <w:color w:val="auto"/>
        </w:rPr>
        <w:t>will be isolated, and the premise will be made secure following an assessment made to determine the need to provide any additional security measures to the property whilst empty to prevent unlawful entry and occupation.</w:t>
      </w:r>
    </w:p>
    <w:p w14:paraId="558B8634" w14:textId="1CED6C1F" w:rsidR="00594F28" w:rsidRPr="00594F28" w:rsidRDefault="00594F28" w:rsidP="00B62FA0">
      <w:r w:rsidRPr="00094580">
        <w:rPr>
          <w:color w:val="auto"/>
        </w:rPr>
        <w:t>10.2 Prior to re-occupancy of empty homes, checks will be undertaken to ensure that homes</w:t>
      </w:r>
      <w:r w:rsidR="00D259A7">
        <w:rPr>
          <w:color w:val="auto"/>
        </w:rPr>
        <w:t xml:space="preserve"> </w:t>
      </w:r>
      <w:r w:rsidRPr="00594F28">
        <w:t>meet minimum fire safety standards.</w:t>
      </w:r>
    </w:p>
    <w:p w14:paraId="64A851FA" w14:textId="5F1F2977" w:rsidR="00594F28" w:rsidRPr="00594F28" w:rsidRDefault="00594F28" w:rsidP="00B62FA0">
      <w:r w:rsidRPr="00594F28">
        <w:t xml:space="preserve">10.3 Where change of occupancy occurs, a check will be made </w:t>
      </w:r>
      <w:r w:rsidR="00042A37" w:rsidRPr="00594F28">
        <w:t>before</w:t>
      </w:r>
      <w:r w:rsidRPr="00594F28">
        <w:t xml:space="preserve"> exchange to identify any fire safety defects. Conditional Approvals may be applied where defects and unauthorised alterations have been carried out which compromise fire safety.</w:t>
      </w:r>
    </w:p>
    <w:p w14:paraId="285DE2E7" w14:textId="390A98CB" w:rsidR="00594F28" w:rsidRPr="00594F28" w:rsidRDefault="00594F28" w:rsidP="00B62FA0">
      <w:r w:rsidRPr="00594F28">
        <w:t xml:space="preserve">10.4 Gas and Electric </w:t>
      </w:r>
      <w:r w:rsidR="00150D42">
        <w:t xml:space="preserve">inspections or </w:t>
      </w:r>
      <w:r w:rsidRPr="00594F28">
        <w:t xml:space="preserve">installations will be carried out </w:t>
      </w:r>
      <w:r w:rsidR="00042A37" w:rsidRPr="00594F28">
        <w:t>before</w:t>
      </w:r>
      <w:r w:rsidRPr="00594F28">
        <w:t xml:space="preserve"> change of occupancy.</w:t>
      </w:r>
    </w:p>
    <w:p w14:paraId="038587DB" w14:textId="77777777" w:rsidR="00910E93" w:rsidRPr="00910E93" w:rsidRDefault="00910E93" w:rsidP="0046323D">
      <w:pPr>
        <w:pStyle w:val="Heading1"/>
      </w:pPr>
      <w:bookmarkStart w:id="10" w:name="_Toc209192532"/>
      <w:r w:rsidRPr="00910E93">
        <w:t>11. Fire evacuation (communal buildings)</w:t>
      </w:r>
      <w:bookmarkEnd w:id="10"/>
    </w:p>
    <w:p w14:paraId="0AD7F4D9" w14:textId="3839C022" w:rsidR="00093B6B" w:rsidRDefault="0062143E" w:rsidP="00B55EA4">
      <w:pPr>
        <w:autoSpaceDE w:val="0"/>
        <w:autoSpaceDN w:val="0"/>
        <w:spacing w:before="0" w:after="0"/>
        <w:rPr>
          <w:color w:val="000000" w:themeColor="text1"/>
        </w:rPr>
      </w:pPr>
      <w:r w:rsidRPr="00910E93">
        <w:t>11.</w:t>
      </w:r>
      <w:r w:rsidR="00E803C6">
        <w:t>1</w:t>
      </w:r>
      <w:r w:rsidRPr="00910E93">
        <w:t xml:space="preserve"> Each residential building with a communal area has a defined evacuation procedure which has been determined by a fire risk assessment.</w:t>
      </w:r>
      <w:r w:rsidR="00662005">
        <w:t xml:space="preserve"> </w:t>
      </w:r>
      <w:r w:rsidR="00330D05" w:rsidRPr="00B55EA4">
        <w:rPr>
          <w:color w:val="auto"/>
        </w:rPr>
        <w:t xml:space="preserve">If a fire occurs in a property, residents will follow the instructions as stated within the fire action notice as displayed in the communal areas of blocks. </w:t>
      </w:r>
      <w:r w:rsidR="00B55EA4" w:rsidRPr="00B55EA4">
        <w:rPr>
          <w:color w:val="000000" w:themeColor="text1"/>
        </w:rPr>
        <w:t>Residents should immediately evacuate the building and once safely outside, raise the alarm by contacting 999.</w:t>
      </w:r>
    </w:p>
    <w:p w14:paraId="21524259" w14:textId="77777777" w:rsidR="00B55EA4" w:rsidRPr="00B55EA4" w:rsidRDefault="00B55EA4" w:rsidP="00B55EA4">
      <w:pPr>
        <w:autoSpaceDE w:val="0"/>
        <w:autoSpaceDN w:val="0"/>
        <w:spacing w:before="0" w:after="0"/>
        <w:rPr>
          <w:color w:val="000000" w:themeColor="text1"/>
        </w:rPr>
      </w:pPr>
    </w:p>
    <w:p w14:paraId="34B995F4" w14:textId="38D06A20" w:rsidR="00910E93" w:rsidRPr="00910E93" w:rsidRDefault="00910E93" w:rsidP="00B62FA0">
      <w:r w:rsidRPr="00910E93">
        <w:t>11.</w:t>
      </w:r>
      <w:r w:rsidR="00E803C6">
        <w:t>2</w:t>
      </w:r>
      <w:r w:rsidRPr="00910E93">
        <w:t xml:space="preserve"> All tenants will be notified on commencement of occupancy, and thereafter on a regular basis, of the fire safety guidance for their block, how to report a fire, a reminder of what the evacuation strategy is for that building. As well as any other instructions which are required to inform residents what they must do if a fire has occurred, based on the building's evacuation strategy.</w:t>
      </w:r>
    </w:p>
    <w:p w14:paraId="13137512" w14:textId="1E9495C9" w:rsidR="00910E93" w:rsidRPr="00910E93" w:rsidRDefault="00910E93" w:rsidP="00B62FA0">
      <w:pPr>
        <w:rPr>
          <w:color w:val="92D050"/>
        </w:rPr>
      </w:pPr>
      <w:r w:rsidRPr="00910E93">
        <w:t>11.</w:t>
      </w:r>
      <w:r w:rsidR="00E803C6">
        <w:t>3</w:t>
      </w:r>
      <w:r w:rsidRPr="00910E93">
        <w:t xml:space="preserve"> We will regularly remind residents of the fire evacuation procedure for their block through </w:t>
      </w:r>
      <w:r w:rsidR="00CB5EC6">
        <w:t xml:space="preserve">letters to residents, </w:t>
      </w:r>
      <w:r w:rsidRPr="00910E93">
        <w:t>newsletters, resident emails, and through our dedicated </w:t>
      </w:r>
      <w:r w:rsidRPr="00910E93">
        <w:rPr>
          <w:color w:val="92D050"/>
          <w:u w:val="single"/>
        </w:rPr>
        <w:t>Fire safety web page for council tenants</w:t>
      </w:r>
      <w:r w:rsidR="00D807EE">
        <w:rPr>
          <w:color w:val="92D050"/>
        </w:rPr>
        <w:t xml:space="preserve"> - </w:t>
      </w:r>
      <w:hyperlink r:id="rId15" w:history="1">
        <w:r w:rsidR="00D807EE" w:rsidRPr="00D807EE">
          <w:rPr>
            <w:rStyle w:val="Hyperlink"/>
          </w:rPr>
          <w:t>Fire safety for council housing tenants | Oxford City Council</w:t>
        </w:r>
      </w:hyperlink>
    </w:p>
    <w:p w14:paraId="6C7EF600" w14:textId="35BA92D8" w:rsidR="00910E93" w:rsidRPr="00094580" w:rsidRDefault="00910E93" w:rsidP="00B62FA0">
      <w:pPr>
        <w:rPr>
          <w:color w:val="auto"/>
        </w:rPr>
      </w:pPr>
      <w:r w:rsidRPr="00910E93">
        <w:lastRenderedPageBreak/>
        <w:t>11.</w:t>
      </w:r>
      <w:r w:rsidR="00E803C6">
        <w:t>4</w:t>
      </w:r>
      <w:r w:rsidRPr="00910E93">
        <w:t xml:space="preserve"> In our blocks of flats</w:t>
      </w:r>
      <w:r w:rsidR="00150D42">
        <w:t xml:space="preserve"> </w:t>
      </w:r>
      <w:r w:rsidRPr="00910E93">
        <w:t xml:space="preserve">a fire action notice will also be displayed in communal areas (such as the building's lobby or any visible part of the building). These are already in place for the majority of blocks with the exception of our smallest </w:t>
      </w:r>
      <w:r w:rsidR="008B42C3" w:rsidRPr="00910E93">
        <w:t>low-rise</w:t>
      </w:r>
      <w:r w:rsidRPr="00910E93">
        <w:t xml:space="preserve"> blocks. We are currently working towards installing fire action notices in all our blocks of flats with communal areas</w:t>
      </w:r>
      <w:r w:rsidRPr="00094580">
        <w:rPr>
          <w:color w:val="auto"/>
        </w:rPr>
        <w:t>.</w:t>
      </w:r>
      <w:r w:rsidR="00D85AD6" w:rsidRPr="00094580">
        <w:rPr>
          <w:rFonts w:eastAsiaTheme="minorHAnsi"/>
          <w:i/>
          <w:iCs/>
          <w:color w:val="auto"/>
          <w:sz w:val="22"/>
          <w:szCs w:val="22"/>
        </w:rPr>
        <w:t xml:space="preserve"> </w:t>
      </w:r>
      <w:r w:rsidR="00D85AD6" w:rsidRPr="00094580">
        <w:rPr>
          <w:color w:val="auto"/>
        </w:rPr>
        <w:t>Additional information, such as contact details, for residents to raise concerns will be displayed on community notice boards.</w:t>
      </w:r>
    </w:p>
    <w:p w14:paraId="5D0FA709" w14:textId="08960AFC" w:rsidR="0046323D" w:rsidRPr="00910E93" w:rsidRDefault="00910E93" w:rsidP="00B62FA0">
      <w:r w:rsidRPr="00910E93">
        <w:t>11.</w:t>
      </w:r>
      <w:r w:rsidR="00E803C6">
        <w:t>5</w:t>
      </w:r>
      <w:r w:rsidRPr="00910E93">
        <w:t xml:space="preserve"> Fire prevention measures are in place to prevent the spread of fire in-line with the fire risk assessment.</w:t>
      </w:r>
    </w:p>
    <w:p w14:paraId="4D049D4C" w14:textId="719EDF79" w:rsidR="00910E93" w:rsidRPr="00910E93" w:rsidRDefault="00910E93" w:rsidP="00B62FA0">
      <w:r w:rsidRPr="00910E93">
        <w:t>11.</w:t>
      </w:r>
      <w:r w:rsidR="00E803C6">
        <w:t>6</w:t>
      </w:r>
      <w:r w:rsidRPr="00910E93">
        <w:t xml:space="preserve"> Regular checks are undertaken to maintain equipment that has been provided for the purpose of firefighting, and to ensure that the equipment is functioning correctly. The checks undertaken and frequency are as follows:</w:t>
      </w:r>
    </w:p>
    <w:tbl>
      <w:tblPr>
        <w:tblW w:w="5000" w:type="pct"/>
        <w:tblCellMar>
          <w:top w:w="15" w:type="dxa"/>
          <w:left w:w="15" w:type="dxa"/>
          <w:bottom w:w="15" w:type="dxa"/>
          <w:right w:w="15" w:type="dxa"/>
        </w:tblCellMar>
        <w:tblLook w:val="04A0" w:firstRow="1" w:lastRow="0" w:firstColumn="1" w:lastColumn="0" w:noHBand="0" w:noVBand="1"/>
      </w:tblPr>
      <w:tblGrid>
        <w:gridCol w:w="4456"/>
        <w:gridCol w:w="5465"/>
      </w:tblGrid>
      <w:tr w:rsidR="000B5CEB" w:rsidRPr="00910E93" w14:paraId="1FB3A967" w14:textId="77777777" w:rsidTr="00FC04D7">
        <w:tc>
          <w:tcPr>
            <w:tcW w:w="0" w:type="auto"/>
            <w:tcBorders>
              <w:bottom w:val="single" w:sz="6" w:space="0" w:color="ECEFF1"/>
            </w:tcBorders>
            <w:shd w:val="clear" w:color="auto" w:fill="auto"/>
            <w:tcMar>
              <w:top w:w="151" w:type="dxa"/>
              <w:left w:w="0" w:type="dxa"/>
              <w:bottom w:w="114" w:type="dxa"/>
              <w:right w:w="252" w:type="dxa"/>
            </w:tcMar>
            <w:vAlign w:val="center"/>
            <w:hideMark/>
          </w:tcPr>
          <w:p w14:paraId="451346F9" w14:textId="77777777" w:rsidR="00910E93" w:rsidRPr="00910E93" w:rsidRDefault="00910E93" w:rsidP="00B62FA0">
            <w:r w:rsidRPr="00910E93">
              <w:t>Fire prevention measure</w:t>
            </w:r>
          </w:p>
        </w:tc>
        <w:tc>
          <w:tcPr>
            <w:tcW w:w="0" w:type="auto"/>
            <w:tcBorders>
              <w:bottom w:val="single" w:sz="6" w:space="0" w:color="ECEFF1"/>
            </w:tcBorders>
            <w:shd w:val="clear" w:color="auto" w:fill="auto"/>
            <w:tcMar>
              <w:top w:w="151" w:type="dxa"/>
              <w:left w:w="0" w:type="dxa"/>
              <w:bottom w:w="114" w:type="dxa"/>
              <w:right w:w="252" w:type="dxa"/>
            </w:tcMar>
            <w:vAlign w:val="center"/>
            <w:hideMark/>
          </w:tcPr>
          <w:p w14:paraId="0F969A8C" w14:textId="27EABA77" w:rsidR="00910E93" w:rsidRPr="00910E93" w:rsidRDefault="00910E93" w:rsidP="00B62FA0">
            <w:r w:rsidRPr="00910E93">
              <w:t>Checks undertaken and frequency</w:t>
            </w:r>
          </w:p>
        </w:tc>
      </w:tr>
      <w:tr w:rsidR="000B5CEB" w:rsidRPr="00910E93" w14:paraId="0D1C5432" w14:textId="77777777" w:rsidTr="00FC04D7">
        <w:tc>
          <w:tcPr>
            <w:tcW w:w="0" w:type="auto"/>
            <w:tcBorders>
              <w:bottom w:val="single" w:sz="6" w:space="0" w:color="ECEFF1"/>
            </w:tcBorders>
            <w:shd w:val="clear" w:color="auto" w:fill="auto"/>
            <w:tcMar>
              <w:top w:w="151" w:type="dxa"/>
              <w:left w:w="0" w:type="dxa"/>
              <w:bottom w:w="114" w:type="dxa"/>
              <w:right w:w="252" w:type="dxa"/>
            </w:tcMar>
            <w:vAlign w:val="center"/>
            <w:hideMark/>
          </w:tcPr>
          <w:p w14:paraId="4A76A544" w14:textId="77777777" w:rsidR="00910E93" w:rsidRPr="00910E93" w:rsidRDefault="00910E93" w:rsidP="00B62FA0">
            <w:r w:rsidRPr="00910E93">
              <w:t>Fire doors (in all council and leaseholder flats with a communal area)</w:t>
            </w:r>
          </w:p>
        </w:tc>
        <w:tc>
          <w:tcPr>
            <w:tcW w:w="0" w:type="auto"/>
            <w:tcBorders>
              <w:bottom w:val="single" w:sz="6" w:space="0" w:color="ECEFF1"/>
            </w:tcBorders>
            <w:shd w:val="clear" w:color="auto" w:fill="auto"/>
            <w:tcMar>
              <w:top w:w="151" w:type="dxa"/>
              <w:left w:w="0" w:type="dxa"/>
              <w:bottom w:w="114" w:type="dxa"/>
              <w:right w:w="252" w:type="dxa"/>
            </w:tcMar>
            <w:vAlign w:val="center"/>
            <w:hideMark/>
          </w:tcPr>
          <w:p w14:paraId="44AEFB2B" w14:textId="238C032F" w:rsidR="00910E93" w:rsidRPr="00910E93" w:rsidRDefault="00910E93" w:rsidP="00B62FA0">
            <w:r w:rsidRPr="00910E93">
              <w:t>If the top storey of the building is above 11 metres in height (typically, a building of more than four storeys) or has high occupancy levels</w:t>
            </w:r>
            <w:r w:rsidR="00D45394">
              <w:t>,</w:t>
            </w:r>
            <w:r w:rsidRPr="00910E93">
              <w:t xml:space="preserve"> we will:</w:t>
            </w:r>
          </w:p>
          <w:p w14:paraId="07E675D1" w14:textId="77777777" w:rsidR="00910E93" w:rsidRPr="00910E93" w:rsidRDefault="00910E93" w:rsidP="00B62FA0">
            <w:pPr>
              <w:pStyle w:val="ListParagraph"/>
              <w:numPr>
                <w:ilvl w:val="0"/>
                <w:numId w:val="35"/>
              </w:numPr>
            </w:pPr>
            <w:r w:rsidRPr="00910E93">
              <w:t>inspect all flat entrance fire doors at least once every 12 months*; and</w:t>
            </w:r>
          </w:p>
          <w:p w14:paraId="2F429A8F" w14:textId="5D65A6D5" w:rsidR="00910E93" w:rsidRDefault="00910E93" w:rsidP="00B62FA0">
            <w:pPr>
              <w:pStyle w:val="ListParagraph"/>
              <w:numPr>
                <w:ilvl w:val="0"/>
                <w:numId w:val="35"/>
              </w:numPr>
            </w:pPr>
            <w:r w:rsidRPr="00910E93">
              <w:t>inspect fire doors in communal areas at least once every 3 months</w:t>
            </w:r>
            <w:r w:rsidR="00075FDA">
              <w:t>.</w:t>
            </w:r>
          </w:p>
          <w:p w14:paraId="2D699FB6" w14:textId="77777777" w:rsidR="00D45394" w:rsidRPr="00910E93" w:rsidRDefault="00D45394" w:rsidP="00B62FA0"/>
          <w:p w14:paraId="29302C4E" w14:textId="77777777" w:rsidR="00910E93" w:rsidRPr="00910E93" w:rsidRDefault="00910E93" w:rsidP="00B62FA0">
            <w:r w:rsidRPr="00910E93">
              <w:t>For blocks under 11 metres high we will:</w:t>
            </w:r>
          </w:p>
          <w:p w14:paraId="38206356" w14:textId="1EB9EA7E" w:rsidR="00910E93" w:rsidRPr="00910E93" w:rsidRDefault="00910E93" w:rsidP="00B62FA0">
            <w:pPr>
              <w:pStyle w:val="ListParagraph"/>
              <w:numPr>
                <w:ilvl w:val="0"/>
                <w:numId w:val="36"/>
              </w:numPr>
            </w:pPr>
            <w:r w:rsidRPr="00910E93">
              <w:t>inspect all flat entrance fire doors externally and a minimum of 10% of flats to the internal face at least once every 24 months</w:t>
            </w:r>
            <w:r w:rsidR="00075FDA">
              <w:t>.</w:t>
            </w:r>
          </w:p>
          <w:p w14:paraId="4D8F9A28" w14:textId="6AD594CA" w:rsidR="00910E93" w:rsidRPr="00910E93" w:rsidRDefault="00910E93" w:rsidP="00B62FA0">
            <w:pPr>
              <w:pStyle w:val="ListParagraph"/>
              <w:numPr>
                <w:ilvl w:val="0"/>
                <w:numId w:val="36"/>
              </w:numPr>
            </w:pPr>
            <w:r w:rsidRPr="00910E93">
              <w:t>inspect fire doors in communal areas at least once every 24 months</w:t>
            </w:r>
            <w:r w:rsidR="00075FDA">
              <w:t>.</w:t>
            </w:r>
          </w:p>
          <w:p w14:paraId="1919C80D" w14:textId="7E62E4D6" w:rsidR="00BA25CA" w:rsidRPr="00910E93" w:rsidRDefault="00910E93" w:rsidP="00B62FA0">
            <w:r w:rsidRPr="00910E93">
              <w:t>*We will inspect the external face of every flat entrance door</w:t>
            </w:r>
            <w:r w:rsidR="00464DC7">
              <w:t>,</w:t>
            </w:r>
            <w:r w:rsidRPr="00910E93">
              <w:t xml:space="preserve"> and we will make "Best </w:t>
            </w:r>
            <w:r w:rsidR="00464DC7" w:rsidRPr="00910E93">
              <w:t>Endeavours</w:t>
            </w:r>
            <w:r w:rsidRPr="00910E93">
              <w:t>" to gain access to inspect the internal face of these doors</w:t>
            </w:r>
            <w:r w:rsidR="00075FDA">
              <w:t>.</w:t>
            </w:r>
          </w:p>
        </w:tc>
      </w:tr>
      <w:tr w:rsidR="000B5CEB" w:rsidRPr="00910E93" w14:paraId="65C2EEAF" w14:textId="77777777" w:rsidTr="00FC04D7">
        <w:tc>
          <w:tcPr>
            <w:tcW w:w="0" w:type="auto"/>
            <w:tcBorders>
              <w:bottom w:val="single" w:sz="6" w:space="0" w:color="ECEFF1"/>
            </w:tcBorders>
            <w:shd w:val="clear" w:color="auto" w:fill="auto"/>
            <w:tcMar>
              <w:top w:w="151" w:type="dxa"/>
              <w:left w:w="0" w:type="dxa"/>
              <w:bottom w:w="114" w:type="dxa"/>
              <w:right w:w="252" w:type="dxa"/>
            </w:tcMar>
            <w:vAlign w:val="center"/>
          </w:tcPr>
          <w:p w14:paraId="6D86C7B5" w14:textId="090EC231" w:rsidR="00492020" w:rsidRPr="00910E93" w:rsidRDefault="00DE3FB4" w:rsidP="00B62FA0">
            <w:r>
              <w:lastRenderedPageBreak/>
              <w:t xml:space="preserve">Gas </w:t>
            </w:r>
            <w:r w:rsidR="00C8550D">
              <w:t>boilers</w:t>
            </w:r>
            <w:r w:rsidR="002D07D2">
              <w:t>, Carbon Mono</w:t>
            </w:r>
            <w:r w:rsidR="000B5CEB">
              <w:t>xide alarms</w:t>
            </w:r>
            <w:r w:rsidR="00814638">
              <w:t>,</w:t>
            </w:r>
            <w:r w:rsidR="000B5CEB">
              <w:t xml:space="preserve"> and </w:t>
            </w:r>
            <w:r w:rsidR="00C8550D">
              <w:t xml:space="preserve">flues are </w:t>
            </w:r>
            <w:r w:rsidR="00866607">
              <w:t xml:space="preserve">inspected through the </w:t>
            </w:r>
            <w:r w:rsidR="004A6E89">
              <w:t>Landlord</w:t>
            </w:r>
            <w:r w:rsidR="002E0B0D">
              <w:t xml:space="preserve"> </w:t>
            </w:r>
            <w:r w:rsidR="004A6E89">
              <w:t>Gas Safety Register (LGSR)</w:t>
            </w:r>
            <w:r w:rsidR="001A6F0C">
              <w:t xml:space="preserve"> </w:t>
            </w:r>
            <w:r w:rsidR="004A6E89">
              <w:t>certification</w:t>
            </w:r>
          </w:p>
        </w:tc>
        <w:tc>
          <w:tcPr>
            <w:tcW w:w="0" w:type="auto"/>
            <w:tcBorders>
              <w:bottom w:val="single" w:sz="6" w:space="0" w:color="ECEFF1"/>
            </w:tcBorders>
            <w:shd w:val="clear" w:color="auto" w:fill="auto"/>
            <w:tcMar>
              <w:top w:w="151" w:type="dxa"/>
              <w:left w:w="0" w:type="dxa"/>
              <w:bottom w:w="114" w:type="dxa"/>
              <w:right w:w="252" w:type="dxa"/>
            </w:tcMar>
            <w:vAlign w:val="center"/>
          </w:tcPr>
          <w:p w14:paraId="66A868A2" w14:textId="6D69033C" w:rsidR="00492020" w:rsidRPr="00910E93" w:rsidRDefault="001A6F0C" w:rsidP="00B62FA0">
            <w:r>
              <w:t>Serviced and maintained annually.</w:t>
            </w:r>
          </w:p>
        </w:tc>
      </w:tr>
      <w:tr w:rsidR="000B5CEB" w:rsidRPr="00910E93" w14:paraId="14B4AAD2" w14:textId="77777777" w:rsidTr="00FC04D7">
        <w:tc>
          <w:tcPr>
            <w:tcW w:w="0" w:type="auto"/>
            <w:tcBorders>
              <w:bottom w:val="single" w:sz="6" w:space="0" w:color="ECEFF1"/>
            </w:tcBorders>
            <w:shd w:val="clear" w:color="auto" w:fill="auto"/>
            <w:tcMar>
              <w:top w:w="151" w:type="dxa"/>
              <w:left w:w="0" w:type="dxa"/>
              <w:bottom w:w="114" w:type="dxa"/>
              <w:right w:w="252" w:type="dxa"/>
            </w:tcMar>
            <w:vAlign w:val="center"/>
            <w:hideMark/>
          </w:tcPr>
          <w:p w14:paraId="12D6C1DB" w14:textId="2282A990" w:rsidR="00910E93" w:rsidRPr="00910E93" w:rsidRDefault="00910E93" w:rsidP="00B62FA0">
            <w:r w:rsidRPr="00910E93">
              <w:t>Sprinkler systems and smoke detection systems</w:t>
            </w:r>
            <w:r w:rsidR="00D752C5">
              <w:t>.</w:t>
            </w:r>
          </w:p>
        </w:tc>
        <w:tc>
          <w:tcPr>
            <w:tcW w:w="0" w:type="auto"/>
            <w:tcBorders>
              <w:bottom w:val="single" w:sz="6" w:space="0" w:color="ECEFF1"/>
            </w:tcBorders>
            <w:shd w:val="clear" w:color="auto" w:fill="auto"/>
            <w:tcMar>
              <w:top w:w="151" w:type="dxa"/>
              <w:left w:w="0" w:type="dxa"/>
              <w:bottom w:w="114" w:type="dxa"/>
              <w:right w:w="252" w:type="dxa"/>
            </w:tcMar>
            <w:vAlign w:val="center"/>
            <w:hideMark/>
          </w:tcPr>
          <w:p w14:paraId="53D7B12B" w14:textId="77777777" w:rsidR="00910E93" w:rsidRPr="00910E93" w:rsidRDefault="00910E93" w:rsidP="00B62FA0">
            <w:r w:rsidRPr="00910E93">
              <w:t>Serviced and maintained annually.</w:t>
            </w:r>
          </w:p>
        </w:tc>
      </w:tr>
      <w:tr w:rsidR="000B5CEB" w:rsidRPr="00910E93" w14:paraId="2E1B27BC" w14:textId="77777777" w:rsidTr="00FC04D7">
        <w:tc>
          <w:tcPr>
            <w:tcW w:w="0" w:type="auto"/>
            <w:tcBorders>
              <w:bottom w:val="single" w:sz="6" w:space="0" w:color="ECEFF1"/>
            </w:tcBorders>
            <w:shd w:val="clear" w:color="auto" w:fill="auto"/>
            <w:tcMar>
              <w:top w:w="151" w:type="dxa"/>
              <w:left w:w="0" w:type="dxa"/>
              <w:bottom w:w="114" w:type="dxa"/>
              <w:right w:w="252" w:type="dxa"/>
            </w:tcMar>
            <w:vAlign w:val="center"/>
            <w:hideMark/>
          </w:tcPr>
          <w:p w14:paraId="7209F8DA" w14:textId="77777777" w:rsidR="00910E93" w:rsidRPr="00910E93" w:rsidRDefault="00910E93" w:rsidP="00B62FA0">
            <w:r w:rsidRPr="00910E93">
              <w:t>Emergency escape lighting</w:t>
            </w:r>
          </w:p>
        </w:tc>
        <w:tc>
          <w:tcPr>
            <w:tcW w:w="0" w:type="auto"/>
            <w:tcBorders>
              <w:bottom w:val="single" w:sz="6" w:space="0" w:color="ECEFF1"/>
            </w:tcBorders>
            <w:shd w:val="clear" w:color="auto" w:fill="auto"/>
            <w:tcMar>
              <w:top w:w="151" w:type="dxa"/>
              <w:left w:w="0" w:type="dxa"/>
              <w:bottom w:w="114" w:type="dxa"/>
              <w:right w:w="252" w:type="dxa"/>
            </w:tcMar>
            <w:vAlign w:val="center"/>
            <w:hideMark/>
          </w:tcPr>
          <w:p w14:paraId="039CB6BD" w14:textId="77777777" w:rsidR="00910E93" w:rsidRPr="00910E93" w:rsidRDefault="00910E93" w:rsidP="00B62FA0">
            <w:r w:rsidRPr="00910E93">
              <w:t>Serviced and maintained monthly operational checks and annual 3 hour drain down.</w:t>
            </w:r>
          </w:p>
        </w:tc>
      </w:tr>
      <w:tr w:rsidR="000B5CEB" w:rsidRPr="00910E93" w14:paraId="7C185203" w14:textId="77777777" w:rsidTr="00FC04D7">
        <w:tc>
          <w:tcPr>
            <w:tcW w:w="0" w:type="auto"/>
            <w:tcBorders>
              <w:bottom w:val="single" w:sz="6" w:space="0" w:color="ECEFF1"/>
            </w:tcBorders>
            <w:shd w:val="clear" w:color="auto" w:fill="auto"/>
            <w:tcMar>
              <w:top w:w="151" w:type="dxa"/>
              <w:left w:w="0" w:type="dxa"/>
              <w:bottom w:w="114" w:type="dxa"/>
              <w:right w:w="252" w:type="dxa"/>
            </w:tcMar>
            <w:vAlign w:val="center"/>
            <w:hideMark/>
          </w:tcPr>
          <w:p w14:paraId="62D01E2D" w14:textId="77777777" w:rsidR="00910E93" w:rsidRPr="00910E93" w:rsidRDefault="00910E93" w:rsidP="00B62FA0">
            <w:r w:rsidRPr="00910E93">
              <w:t>Fire alarm systems - BS5839 Pt1</w:t>
            </w:r>
          </w:p>
        </w:tc>
        <w:tc>
          <w:tcPr>
            <w:tcW w:w="0" w:type="auto"/>
            <w:tcBorders>
              <w:bottom w:val="single" w:sz="6" w:space="0" w:color="ECEFF1"/>
            </w:tcBorders>
            <w:shd w:val="clear" w:color="auto" w:fill="auto"/>
            <w:tcMar>
              <w:top w:w="151" w:type="dxa"/>
              <w:left w:w="0" w:type="dxa"/>
              <w:bottom w:w="114" w:type="dxa"/>
              <w:right w:w="252" w:type="dxa"/>
            </w:tcMar>
            <w:vAlign w:val="center"/>
            <w:hideMark/>
          </w:tcPr>
          <w:p w14:paraId="65229E1B" w14:textId="77777777" w:rsidR="00910E93" w:rsidRPr="00910E93" w:rsidRDefault="00910E93" w:rsidP="00B62FA0">
            <w:r w:rsidRPr="00910E93">
              <w:t>Serviced and maintained quarterly.</w:t>
            </w:r>
          </w:p>
        </w:tc>
      </w:tr>
      <w:tr w:rsidR="000B5CEB" w:rsidRPr="00910E93" w14:paraId="77EBE6F2" w14:textId="77777777" w:rsidTr="00FC04D7">
        <w:tc>
          <w:tcPr>
            <w:tcW w:w="0" w:type="auto"/>
            <w:tcBorders>
              <w:bottom w:val="single" w:sz="6" w:space="0" w:color="ECEFF1"/>
            </w:tcBorders>
            <w:shd w:val="clear" w:color="auto" w:fill="auto"/>
            <w:tcMar>
              <w:top w:w="151" w:type="dxa"/>
              <w:left w:w="0" w:type="dxa"/>
              <w:bottom w:w="114" w:type="dxa"/>
              <w:right w:w="252" w:type="dxa"/>
            </w:tcMar>
            <w:vAlign w:val="center"/>
            <w:hideMark/>
          </w:tcPr>
          <w:p w14:paraId="4C0F45FC" w14:textId="5222DE97" w:rsidR="00910E93" w:rsidRPr="00910E93" w:rsidRDefault="00910E93" w:rsidP="00B62FA0">
            <w:r w:rsidRPr="00910E93">
              <w:t>Firefighting equipment (Fire extinguishers, fire blankets</w:t>
            </w:r>
            <w:r w:rsidR="00132ACE">
              <w:t>,</w:t>
            </w:r>
            <w:r w:rsidRPr="00910E93">
              <w:t xml:space="preserve"> etc in </w:t>
            </w:r>
            <w:r w:rsidR="00132ACE">
              <w:t xml:space="preserve">the </w:t>
            </w:r>
            <w:r w:rsidRPr="00910E93">
              <w:t xml:space="preserve">community </w:t>
            </w:r>
            <w:r w:rsidR="00132ACE" w:rsidRPr="00910E93">
              <w:t>centres</w:t>
            </w:r>
            <w:r w:rsidRPr="00910E93">
              <w:t>)</w:t>
            </w:r>
            <w:r w:rsidR="00CB6126">
              <w:t xml:space="preserve"> in communal areas</w:t>
            </w:r>
            <w:r w:rsidR="00ED2C29">
              <w:t>.</w:t>
            </w:r>
          </w:p>
        </w:tc>
        <w:tc>
          <w:tcPr>
            <w:tcW w:w="0" w:type="auto"/>
            <w:tcBorders>
              <w:bottom w:val="single" w:sz="6" w:space="0" w:color="ECEFF1"/>
            </w:tcBorders>
            <w:shd w:val="clear" w:color="auto" w:fill="auto"/>
            <w:tcMar>
              <w:top w:w="151" w:type="dxa"/>
              <w:left w:w="0" w:type="dxa"/>
              <w:bottom w:w="114" w:type="dxa"/>
              <w:right w:w="252" w:type="dxa"/>
            </w:tcMar>
            <w:vAlign w:val="center"/>
            <w:hideMark/>
          </w:tcPr>
          <w:p w14:paraId="00FCA8FF" w14:textId="77777777" w:rsidR="00910E93" w:rsidRPr="00910E93" w:rsidRDefault="00910E93" w:rsidP="00B62FA0">
            <w:r w:rsidRPr="00910E93">
              <w:t>Serviced and maintained annually.</w:t>
            </w:r>
          </w:p>
        </w:tc>
      </w:tr>
      <w:tr w:rsidR="000B5CEB" w:rsidRPr="00910E93" w14:paraId="03297BEA" w14:textId="77777777" w:rsidTr="00FC04D7">
        <w:tc>
          <w:tcPr>
            <w:tcW w:w="0" w:type="auto"/>
            <w:tcBorders>
              <w:bottom w:val="single" w:sz="6" w:space="0" w:color="ECEFF1"/>
            </w:tcBorders>
            <w:shd w:val="clear" w:color="auto" w:fill="auto"/>
            <w:tcMar>
              <w:top w:w="151" w:type="dxa"/>
              <w:left w:w="0" w:type="dxa"/>
              <w:bottom w:w="114" w:type="dxa"/>
              <w:right w:w="252" w:type="dxa"/>
            </w:tcMar>
            <w:vAlign w:val="center"/>
            <w:hideMark/>
          </w:tcPr>
          <w:p w14:paraId="3007C77B" w14:textId="77777777" w:rsidR="00910E93" w:rsidRPr="00910E93" w:rsidRDefault="00910E93" w:rsidP="00B62FA0">
            <w:r w:rsidRPr="00910E93">
              <w:t>Lifts (in high rise blocks and complexes only)</w:t>
            </w:r>
          </w:p>
        </w:tc>
        <w:tc>
          <w:tcPr>
            <w:tcW w:w="0" w:type="auto"/>
            <w:tcBorders>
              <w:bottom w:val="single" w:sz="6" w:space="0" w:color="ECEFF1"/>
            </w:tcBorders>
            <w:shd w:val="clear" w:color="auto" w:fill="auto"/>
            <w:tcMar>
              <w:top w:w="151" w:type="dxa"/>
              <w:left w:w="0" w:type="dxa"/>
              <w:bottom w:w="114" w:type="dxa"/>
              <w:right w:w="252" w:type="dxa"/>
            </w:tcMar>
            <w:vAlign w:val="center"/>
            <w:hideMark/>
          </w:tcPr>
          <w:p w14:paraId="357C788D" w14:textId="77777777" w:rsidR="00910E93" w:rsidRPr="00910E93" w:rsidRDefault="00910E93" w:rsidP="00B62FA0">
            <w:r w:rsidRPr="00910E93">
              <w:t>Serviced and maintained monthly with 6 monthly LOLER inspections.</w:t>
            </w:r>
          </w:p>
        </w:tc>
      </w:tr>
      <w:tr w:rsidR="000B5CEB" w:rsidRPr="00910E93" w14:paraId="5BF4E342" w14:textId="77777777" w:rsidTr="00FC04D7">
        <w:tc>
          <w:tcPr>
            <w:tcW w:w="0" w:type="auto"/>
            <w:tcBorders>
              <w:bottom w:val="single" w:sz="6" w:space="0" w:color="ECEFF1"/>
            </w:tcBorders>
            <w:shd w:val="clear" w:color="auto" w:fill="auto"/>
            <w:tcMar>
              <w:top w:w="151" w:type="dxa"/>
              <w:left w:w="0" w:type="dxa"/>
              <w:bottom w:w="114" w:type="dxa"/>
              <w:right w:w="252" w:type="dxa"/>
            </w:tcMar>
            <w:vAlign w:val="center"/>
            <w:hideMark/>
          </w:tcPr>
          <w:p w14:paraId="69836672" w14:textId="77777777" w:rsidR="00910E93" w:rsidRPr="00910E93" w:rsidRDefault="00910E93" w:rsidP="00B62FA0">
            <w:r w:rsidRPr="00910E93">
              <w:t>Dry and wet risers</w:t>
            </w:r>
          </w:p>
        </w:tc>
        <w:tc>
          <w:tcPr>
            <w:tcW w:w="0" w:type="auto"/>
            <w:tcBorders>
              <w:bottom w:val="single" w:sz="6" w:space="0" w:color="ECEFF1"/>
            </w:tcBorders>
            <w:shd w:val="clear" w:color="auto" w:fill="auto"/>
            <w:tcMar>
              <w:top w:w="151" w:type="dxa"/>
              <w:left w:w="0" w:type="dxa"/>
              <w:bottom w:w="114" w:type="dxa"/>
              <w:right w:w="252" w:type="dxa"/>
            </w:tcMar>
            <w:vAlign w:val="center"/>
            <w:hideMark/>
          </w:tcPr>
          <w:p w14:paraId="70FE0439" w14:textId="77777777" w:rsidR="00910E93" w:rsidRPr="00910E93" w:rsidRDefault="00910E93" w:rsidP="00B62FA0">
            <w:r w:rsidRPr="00910E93">
              <w:t>Serviced and maintained every six months and after operational use.</w:t>
            </w:r>
          </w:p>
        </w:tc>
      </w:tr>
    </w:tbl>
    <w:p w14:paraId="4DA9FDF0" w14:textId="77777777" w:rsidR="00CA5267" w:rsidRPr="00CA5267" w:rsidRDefault="00CA5267" w:rsidP="0046323D">
      <w:pPr>
        <w:pStyle w:val="Heading1"/>
      </w:pPr>
      <w:bookmarkStart w:id="11" w:name="_Toc209192533"/>
      <w:r w:rsidRPr="00CA5267">
        <w:t>12. Managed use of communal areas</w:t>
      </w:r>
      <w:bookmarkEnd w:id="11"/>
    </w:p>
    <w:p w14:paraId="0D7FB9A8" w14:textId="50CB71BF" w:rsidR="00CA5267" w:rsidRPr="00CA5267" w:rsidRDefault="00CA5267" w:rsidP="00B62FA0">
      <w:r w:rsidRPr="00CA5267">
        <w:t xml:space="preserve">12.1 </w:t>
      </w:r>
      <w:r w:rsidR="00771EAC">
        <w:t>To</w:t>
      </w:r>
      <w:r w:rsidRPr="00CA5267">
        <w:t xml:space="preserve"> minimise the potential fire safety risk, a 'managed use' approach is operated where residents are </w:t>
      </w:r>
      <w:r w:rsidR="006D1B9F">
        <w:t xml:space="preserve">not </w:t>
      </w:r>
      <w:r w:rsidRPr="00CA5267">
        <w:t xml:space="preserve">permitted to personalise communal </w:t>
      </w:r>
      <w:r w:rsidR="006D1B9F">
        <w:t xml:space="preserve">areas </w:t>
      </w:r>
      <w:r w:rsidR="00C4133D">
        <w:t xml:space="preserve">that </w:t>
      </w:r>
      <w:r w:rsidR="006D1B9F">
        <w:t>may</w:t>
      </w:r>
      <w:r w:rsidRPr="00CA5267">
        <w:t xml:space="preserve"> present a fire risk or cause an obstruction to the means of escape in the event of a fire or emergency. </w:t>
      </w:r>
    </w:p>
    <w:p w14:paraId="26C23BC2" w14:textId="57AA9C52" w:rsidR="00525849" w:rsidRPr="00CA5267" w:rsidRDefault="00CA5267" w:rsidP="00B62FA0">
      <w:r w:rsidRPr="00CA5267">
        <w:t xml:space="preserve">12.2 Residents are informed </w:t>
      </w:r>
      <w:r w:rsidR="00771EAC">
        <w:t>regularly</w:t>
      </w:r>
      <w:r w:rsidRPr="00CA5267">
        <w:t xml:space="preserve"> through posters and leaflets of the restrictions on storage within communal areas.</w:t>
      </w:r>
    </w:p>
    <w:p w14:paraId="33C3AC4A" w14:textId="07C4CE22" w:rsidR="00CA5267" w:rsidRPr="00CA5267" w:rsidRDefault="00CA5267" w:rsidP="00B62FA0">
      <w:r w:rsidRPr="00CA5267">
        <w:t>12.5 The following items are not permitted and where identified, residents will be provided with appropriate advice and the reasons for refusal, or requests to remove items:</w:t>
      </w:r>
    </w:p>
    <w:p w14:paraId="74B5715D" w14:textId="4FCAFFD4" w:rsidR="00CA5267" w:rsidRPr="00CA5267" w:rsidRDefault="008A62C9" w:rsidP="00B62FA0">
      <w:pPr>
        <w:pStyle w:val="ListParagraph"/>
        <w:numPr>
          <w:ilvl w:val="0"/>
          <w:numId w:val="38"/>
        </w:numPr>
      </w:pPr>
      <w:r>
        <w:lastRenderedPageBreak/>
        <w:t>R</w:t>
      </w:r>
      <w:r w:rsidR="00CA5267" w:rsidRPr="00CA5267">
        <w:t xml:space="preserve">ugs, door mats, carpets (potential tripping hazard and </w:t>
      </w:r>
      <w:r w:rsidRPr="00CA5267">
        <w:t>non-fire-retardant</w:t>
      </w:r>
      <w:r w:rsidR="00CA5267" w:rsidRPr="00CA5267">
        <w:t xml:space="preserve"> materials)</w:t>
      </w:r>
      <w:r>
        <w:t>.</w:t>
      </w:r>
    </w:p>
    <w:p w14:paraId="6FCAFEDC" w14:textId="39C5514A" w:rsidR="00CA5267" w:rsidRPr="00CA5267" w:rsidRDefault="00CA5267" w:rsidP="00B62FA0">
      <w:pPr>
        <w:pStyle w:val="ListParagraph"/>
        <w:numPr>
          <w:ilvl w:val="0"/>
          <w:numId w:val="38"/>
        </w:numPr>
      </w:pPr>
      <w:r w:rsidRPr="00CA5267">
        <w:t>Christmas decorations (potential fire risk)</w:t>
      </w:r>
      <w:r w:rsidR="008A62C9">
        <w:t>.</w:t>
      </w:r>
    </w:p>
    <w:p w14:paraId="59A02459" w14:textId="456426A6" w:rsidR="00CA5267" w:rsidRPr="00CA5267" w:rsidRDefault="008A62C9" w:rsidP="00B62FA0">
      <w:pPr>
        <w:pStyle w:val="ListParagraph"/>
        <w:numPr>
          <w:ilvl w:val="0"/>
          <w:numId w:val="38"/>
        </w:numPr>
      </w:pPr>
      <w:r>
        <w:t>B</w:t>
      </w:r>
      <w:r w:rsidR="00CA5267" w:rsidRPr="00CA5267">
        <w:t>icycles, prams, and scooters in communal hallways (obstruction)</w:t>
      </w:r>
      <w:r>
        <w:t>.</w:t>
      </w:r>
    </w:p>
    <w:p w14:paraId="6F9F4FDB" w14:textId="1545A379" w:rsidR="00CA5267" w:rsidRPr="00CA5267" w:rsidRDefault="009E6426" w:rsidP="00B62FA0">
      <w:pPr>
        <w:pStyle w:val="ListParagraph"/>
        <w:numPr>
          <w:ilvl w:val="0"/>
          <w:numId w:val="38"/>
        </w:numPr>
      </w:pPr>
      <w:r>
        <w:t>S</w:t>
      </w:r>
      <w:r w:rsidR="00CA5267" w:rsidRPr="00CA5267">
        <w:t>toring flammable items including gas, petrol, barbeques, and any electrical items (fire risk and obstruction)</w:t>
      </w:r>
      <w:r>
        <w:t>.</w:t>
      </w:r>
    </w:p>
    <w:p w14:paraId="4DC7897B" w14:textId="150C28EA" w:rsidR="00CA5267" w:rsidRPr="00CA5267" w:rsidRDefault="009E6426" w:rsidP="00B62FA0">
      <w:pPr>
        <w:pStyle w:val="ListParagraph"/>
        <w:numPr>
          <w:ilvl w:val="0"/>
          <w:numId w:val="38"/>
        </w:numPr>
      </w:pPr>
      <w:r>
        <w:t>D</w:t>
      </w:r>
      <w:r w:rsidR="00CA5267" w:rsidRPr="00CA5267">
        <w:t>isposing or storing refuse (fire risk, health risk</w:t>
      </w:r>
      <w:r w:rsidR="005252B5">
        <w:t>,</w:t>
      </w:r>
      <w:r w:rsidR="00CA5267" w:rsidRPr="00CA5267">
        <w:t xml:space="preserve"> and obstruction)</w:t>
      </w:r>
      <w:r>
        <w:t>.</w:t>
      </w:r>
    </w:p>
    <w:p w14:paraId="7AF21683" w14:textId="25F60A8C" w:rsidR="00CA5267" w:rsidRPr="00CA5267" w:rsidRDefault="009E6426" w:rsidP="00B62FA0">
      <w:pPr>
        <w:pStyle w:val="ListParagraph"/>
        <w:numPr>
          <w:ilvl w:val="0"/>
          <w:numId w:val="38"/>
        </w:numPr>
      </w:pPr>
      <w:r>
        <w:t>C</w:t>
      </w:r>
      <w:r w:rsidR="00CA5267" w:rsidRPr="00CA5267">
        <w:t>harging electrical items from the landlord electric supply (</w:t>
      </w:r>
      <w:r w:rsidR="000A2480">
        <w:t>Lithium Battery explosion,</w:t>
      </w:r>
      <w:r w:rsidR="005C5BBE">
        <w:t xml:space="preserve"> </w:t>
      </w:r>
      <w:r w:rsidR="00CA5267" w:rsidRPr="00CA5267">
        <w:t>fire risk</w:t>
      </w:r>
      <w:r w:rsidR="005252B5">
        <w:t>,</w:t>
      </w:r>
      <w:r w:rsidR="00CA5267" w:rsidRPr="00CA5267">
        <w:t xml:space="preserve"> and abuse of 'landlord only' facilities/installations)</w:t>
      </w:r>
      <w:r>
        <w:t>.</w:t>
      </w:r>
    </w:p>
    <w:p w14:paraId="34568FD5" w14:textId="2140725C" w:rsidR="00CA5267" w:rsidRPr="00CA5267" w:rsidRDefault="005C5BBE" w:rsidP="00B62FA0">
      <w:pPr>
        <w:pStyle w:val="ListParagraph"/>
        <w:numPr>
          <w:ilvl w:val="0"/>
          <w:numId w:val="38"/>
        </w:numPr>
      </w:pPr>
      <w:r>
        <w:t>L</w:t>
      </w:r>
      <w:r w:rsidR="00CA5267" w:rsidRPr="00CA5267">
        <w:t>eaving footwear outside the door (potential tripping hazard and obstruction)</w:t>
      </w:r>
      <w:r>
        <w:t>.</w:t>
      </w:r>
    </w:p>
    <w:p w14:paraId="3B069A84" w14:textId="77777777" w:rsidR="00BE294A" w:rsidRPr="00B149A4" w:rsidRDefault="00BE294A" w:rsidP="0046323D">
      <w:pPr>
        <w:pStyle w:val="Heading1"/>
      </w:pPr>
      <w:bookmarkStart w:id="12" w:name="_Toc209192534"/>
      <w:r w:rsidRPr="00B149A4">
        <w:t>13. Identifying and removing potential hazards</w:t>
      </w:r>
      <w:bookmarkEnd w:id="12"/>
    </w:p>
    <w:p w14:paraId="07627F1E" w14:textId="77777777" w:rsidR="00BE294A" w:rsidRPr="00B149A4" w:rsidRDefault="00BE294A" w:rsidP="00B62FA0">
      <w:r w:rsidRPr="00B149A4">
        <w:t>13.1 Proactive measures are in place to identify and remove any potential hazards which create a risk of starting a fire and impeding escape routes to communal areas. This approach includes carrying out:</w:t>
      </w:r>
    </w:p>
    <w:p w14:paraId="68B3481C" w14:textId="000CEAB1" w:rsidR="00BE294A" w:rsidRPr="00B149A4" w:rsidRDefault="00BE294A" w:rsidP="00B62FA0">
      <w:pPr>
        <w:pStyle w:val="ListParagraph"/>
        <w:numPr>
          <w:ilvl w:val="0"/>
          <w:numId w:val="39"/>
        </w:numPr>
      </w:pPr>
      <w:r w:rsidRPr="00B149A4">
        <w:t>Stage 1 - Fire and Safety Checks undertaken by cleaning teams</w:t>
      </w:r>
      <w:r w:rsidR="00790C33">
        <w:t xml:space="preserve">, </w:t>
      </w:r>
      <w:r w:rsidR="00D54A44">
        <w:t xml:space="preserve">such as </w:t>
      </w:r>
      <w:r w:rsidR="00F2378E">
        <w:t>ODS</w:t>
      </w:r>
      <w:r w:rsidRPr="00B149A4">
        <w:t xml:space="preserve"> – carried out daily in High Rise blocks, twice weekly in Low Rise blocks, five times a week in </w:t>
      </w:r>
      <w:r w:rsidR="003F4C9B">
        <w:t xml:space="preserve">Housing for older people </w:t>
      </w:r>
      <w:r w:rsidRPr="00B149A4">
        <w:t>complexes, and three times a week in Community Centres</w:t>
      </w:r>
      <w:r w:rsidR="003B2F21">
        <w:t>.</w:t>
      </w:r>
    </w:p>
    <w:p w14:paraId="40E24C70" w14:textId="3D31DE5A" w:rsidR="00BE294A" w:rsidRPr="00B149A4" w:rsidRDefault="00BE294A" w:rsidP="00B62FA0">
      <w:pPr>
        <w:pStyle w:val="ListParagraph"/>
        <w:numPr>
          <w:ilvl w:val="0"/>
          <w:numId w:val="39"/>
        </w:numPr>
      </w:pPr>
      <w:r w:rsidRPr="00B149A4">
        <w:t>Stage 2 - Fire and Safety Checks undertaken by Housing Officers</w:t>
      </w:r>
      <w:r w:rsidR="006936C8">
        <w:t>/Area Improvement Officers</w:t>
      </w:r>
      <w:r w:rsidRPr="00B149A4">
        <w:t xml:space="preserve"> – on a scheduled basis, the frequency which is determined by </w:t>
      </w:r>
      <w:r w:rsidR="003B2F21">
        <w:t xml:space="preserve">the </w:t>
      </w:r>
      <w:r w:rsidRPr="00B149A4">
        <w:t xml:space="preserve">housing </w:t>
      </w:r>
      <w:r w:rsidR="003F04BA">
        <w:t>manager's</w:t>
      </w:r>
      <w:r w:rsidRPr="00B149A4">
        <w:t xml:space="preserve"> assessment of risk based on </w:t>
      </w:r>
      <w:r w:rsidR="003B2F21" w:rsidRPr="00B149A4">
        <w:t>several</w:t>
      </w:r>
      <w:r w:rsidRPr="00B149A4">
        <w:t xml:space="preserve"> risk fa</w:t>
      </w:r>
      <w:r w:rsidR="00DD5CCF">
        <w:t>ctors</w:t>
      </w:r>
      <w:r w:rsidR="00DF128F">
        <w:t>, as stipulated within this policy</w:t>
      </w:r>
      <w:r w:rsidR="003B2F21">
        <w:t>.</w:t>
      </w:r>
      <w:r w:rsidR="00E803C6">
        <w:t xml:space="preserve"> </w:t>
      </w:r>
    </w:p>
    <w:p w14:paraId="47E5759E" w14:textId="2382F279" w:rsidR="00CF4CF7" w:rsidRPr="00B149A4" w:rsidRDefault="00BE294A" w:rsidP="00B62FA0">
      <w:pPr>
        <w:pStyle w:val="ListParagraph"/>
        <w:numPr>
          <w:ilvl w:val="0"/>
          <w:numId w:val="39"/>
        </w:numPr>
      </w:pPr>
      <w:r w:rsidRPr="00B149A4">
        <w:t>Stage 3 – High Rise Block Fire and Safety Checks in high-rise residential buildings with communal areas which are 18 metres tall or higher, or at least seven storeys, with two or more residential units. These are carried out quarterly during the fire risk assessment by the Fire Safety Team and the Building Safety Team</w:t>
      </w:r>
      <w:r w:rsidR="000930DD">
        <w:t>.</w:t>
      </w:r>
    </w:p>
    <w:p w14:paraId="309C36D0" w14:textId="655D020F" w:rsidR="00F2378E" w:rsidRDefault="00BE294A" w:rsidP="002F7F13">
      <w:pPr>
        <w:pStyle w:val="ListParagraph"/>
        <w:numPr>
          <w:ilvl w:val="0"/>
          <w:numId w:val="39"/>
        </w:numPr>
      </w:pPr>
      <w:r w:rsidRPr="00B149A4">
        <w:t>Annual Tenancy Check In (ATCI) visits allow hazards inside the home to be identified, as well as checks carried out that smoke detection is in place, and that any vulnerability factors that may increase the risk of fire starting, or impede an evacuation from the home, are identified and recorded</w:t>
      </w:r>
      <w:r w:rsidR="00F2378E">
        <w:t>, (PCFRA)</w:t>
      </w:r>
    </w:p>
    <w:p w14:paraId="08E1B9C4" w14:textId="3DC4B47B" w:rsidR="00BE294A" w:rsidRPr="00B149A4" w:rsidRDefault="00BE294A" w:rsidP="002F7F13">
      <w:pPr>
        <w:pStyle w:val="ListParagraph"/>
        <w:numPr>
          <w:ilvl w:val="0"/>
          <w:numId w:val="39"/>
        </w:numPr>
      </w:pPr>
      <w:r w:rsidRPr="00B149A4">
        <w:t>13.2 Housing Officers</w:t>
      </w:r>
      <w:r w:rsidR="005B3DF2">
        <w:t>, Area Improvement Officers</w:t>
      </w:r>
      <w:r w:rsidRPr="00B149A4">
        <w:t xml:space="preserve"> work with the estate </w:t>
      </w:r>
      <w:r w:rsidR="003F237F">
        <w:t xml:space="preserve">officers, </w:t>
      </w:r>
      <w:r w:rsidRPr="00B149A4">
        <w:t>caretaking teams and cleaners, on an 'eyes and ears' basis, to identify and arrange immediate removal of any fire hazards identified within communal areas and around the general estate environment.</w:t>
      </w:r>
    </w:p>
    <w:p w14:paraId="56A03C70" w14:textId="214B66CC" w:rsidR="00BE294A" w:rsidRPr="00B149A4" w:rsidRDefault="00BE294A" w:rsidP="00B62FA0">
      <w:r w:rsidRPr="00B149A4">
        <w:t>13.3 If a non-permitted item is left in a communal area, officers will attempt to identify the owner to notify them to remove it promptly. Dependent upon the level of risk, officers will arrange removal or disposal if the owner cannot be located or is not able to remove the item within an acceptable timescale</w:t>
      </w:r>
      <w:r w:rsidR="0025592E">
        <w:t>,</w:t>
      </w:r>
      <w:r w:rsidRPr="00B149A4">
        <w:t xml:space="preserve"> depending on the level of risk that it poses.</w:t>
      </w:r>
    </w:p>
    <w:p w14:paraId="10DED7F9" w14:textId="70B67581" w:rsidR="007D020B" w:rsidRPr="00B149A4" w:rsidRDefault="00BE294A" w:rsidP="00B62FA0">
      <w:r w:rsidRPr="00B149A4">
        <w:t xml:space="preserve">13.4 Permission will not be given for the installation of security </w:t>
      </w:r>
      <w:r w:rsidR="0020235F" w:rsidRPr="00B149A4">
        <w:t>gates/grilles</w:t>
      </w:r>
      <w:r w:rsidRPr="00B149A4">
        <w:t xml:space="preserve"> to the entrance doors of flats in blocks that have shared communal areas as these may prevent persons from evacuating, and/or impede the emergency services, in the event of a fire. Where other </w:t>
      </w:r>
      <w:r w:rsidR="0020235F" w:rsidRPr="00B149A4">
        <w:t>high-</w:t>
      </w:r>
      <w:r w:rsidR="0020235F" w:rsidRPr="00B149A4">
        <w:lastRenderedPageBreak/>
        <w:t>risk</w:t>
      </w:r>
      <w:r w:rsidRPr="00B149A4">
        <w:t xml:space="preserve"> factors are present</w:t>
      </w:r>
      <w:r w:rsidR="0020235F">
        <w:t>,</w:t>
      </w:r>
      <w:r w:rsidRPr="00B149A4">
        <w:t xml:space="preserve"> then a suitable risk assessment must be undertaken to determine the highest risk.</w:t>
      </w:r>
    </w:p>
    <w:p w14:paraId="72283EE4" w14:textId="0AE9F86D" w:rsidR="00BE294A" w:rsidRPr="00B149A4" w:rsidRDefault="00BE294A" w:rsidP="00B62FA0">
      <w:r w:rsidRPr="00B149A4">
        <w:t xml:space="preserve">13.5 Charging of mobility scooters and e-bikes/scooters within communal areas is not allowed. This practice is not </w:t>
      </w:r>
      <w:r w:rsidR="00353265" w:rsidRPr="00B149A4">
        <w:t>in line</w:t>
      </w:r>
      <w:r w:rsidRPr="00B149A4">
        <w:t xml:space="preserve"> with our policy to maintain clear communal areas as it increases the risk of an emergency evacuation </w:t>
      </w:r>
      <w:r w:rsidR="00353265" w:rsidRPr="00B149A4">
        <w:t>route</w:t>
      </w:r>
      <w:r w:rsidRPr="00B149A4">
        <w:t xml:space="preserve"> becoming blocked, can result in trailing wires causing trip hazards, and increases the risk of fire starting because of charging batteries. Where other safe alternatives exist, and this can be </w:t>
      </w:r>
      <w:r w:rsidR="00353265" w:rsidRPr="00B149A4">
        <w:t>achieved</w:t>
      </w:r>
      <w:r w:rsidRPr="00B149A4">
        <w:t>, then we will work with residents to try and find safer alternatives for the storage and charging of mobility scooters.</w:t>
      </w:r>
    </w:p>
    <w:p w14:paraId="2B20303D" w14:textId="03E4524B" w:rsidR="00131E40" w:rsidRPr="00131E40" w:rsidRDefault="00131E40" w:rsidP="0046323D">
      <w:pPr>
        <w:pStyle w:val="Heading1"/>
      </w:pPr>
      <w:bookmarkStart w:id="13" w:name="_Toc209192535"/>
      <w:r w:rsidRPr="00131E40">
        <w:t>14. Communal loung</w:t>
      </w:r>
      <w:bookmarkEnd w:id="13"/>
      <w:r w:rsidR="00D259A7">
        <w:t>es</w:t>
      </w:r>
    </w:p>
    <w:p w14:paraId="0CE75640" w14:textId="46BC05C9" w:rsidR="00131E40" w:rsidRPr="00131E40" w:rsidRDefault="00131E40" w:rsidP="00B62FA0">
      <w:r w:rsidRPr="00131E40">
        <w:t xml:space="preserve">14.1 The majority of furniture and furnishings within communal lounges </w:t>
      </w:r>
      <w:r w:rsidR="000F1B7B">
        <w:t>that are</w:t>
      </w:r>
      <w:r w:rsidRPr="00131E40">
        <w:t xml:space="preserve"> provided by the council</w:t>
      </w:r>
      <w:r w:rsidR="000F1B7B">
        <w:t xml:space="preserve"> </w:t>
      </w:r>
      <w:r w:rsidR="00D07391">
        <w:t>will</w:t>
      </w:r>
      <w:r w:rsidRPr="00131E40">
        <w:t xml:space="preserve"> meet appropriate fire safety standards.</w:t>
      </w:r>
    </w:p>
    <w:p w14:paraId="21E490AC" w14:textId="77777777" w:rsidR="00131E40" w:rsidRPr="00131E40" w:rsidRDefault="00131E40" w:rsidP="00B62FA0">
      <w:r w:rsidRPr="00131E40">
        <w:t>14.2 Residents may place items within the communal lounge, subject to them meeting the following requirements:</w:t>
      </w:r>
    </w:p>
    <w:p w14:paraId="588ECB88" w14:textId="3063ECB2" w:rsidR="00131E40" w:rsidRPr="00131E40" w:rsidRDefault="007401E4" w:rsidP="00B62FA0">
      <w:pPr>
        <w:pStyle w:val="ListParagraph"/>
        <w:numPr>
          <w:ilvl w:val="0"/>
          <w:numId w:val="40"/>
        </w:numPr>
      </w:pPr>
      <w:r w:rsidRPr="00131E40">
        <w:t>All</w:t>
      </w:r>
      <w:r w:rsidR="00131E40" w:rsidRPr="00131E40">
        <w:t xml:space="preserve"> furnishing in communal areas and rooms should satisfy the flammability requirements for classification as Type B or C when tested in accordance with BS 5867: Part 2</w:t>
      </w:r>
      <w:r>
        <w:t>.</w:t>
      </w:r>
    </w:p>
    <w:p w14:paraId="3E8BD63F" w14:textId="0F46FBA4" w:rsidR="007401E4" w:rsidRPr="00131E40" w:rsidRDefault="007401E4" w:rsidP="00B62FA0">
      <w:pPr>
        <w:pStyle w:val="ListParagraph"/>
        <w:numPr>
          <w:ilvl w:val="0"/>
          <w:numId w:val="40"/>
        </w:numPr>
      </w:pPr>
      <w:r>
        <w:t>A</w:t>
      </w:r>
      <w:r w:rsidR="00131E40" w:rsidRPr="00131E40">
        <w:t>ll furniture should comply with the medium hazard resistance to ignition classification of BS 7176: 1995</w:t>
      </w:r>
      <w:r>
        <w:t>.</w:t>
      </w:r>
    </w:p>
    <w:p w14:paraId="515C6CBA" w14:textId="4937D761" w:rsidR="00131E40" w:rsidRDefault="00B27071" w:rsidP="00B62FA0">
      <w:pPr>
        <w:pStyle w:val="ListParagraph"/>
        <w:numPr>
          <w:ilvl w:val="0"/>
          <w:numId w:val="40"/>
        </w:numPr>
      </w:pPr>
      <w:r>
        <w:t>A</w:t>
      </w:r>
      <w:r w:rsidR="00131E40" w:rsidRPr="00131E40">
        <w:t>ny soft furnishing such as carpets, mats, curtains, chairs</w:t>
      </w:r>
      <w:r>
        <w:t>,</w:t>
      </w:r>
      <w:r w:rsidR="00131E40" w:rsidRPr="00131E40">
        <w:t xml:space="preserve"> etc. will be manufactured to the above standard and have fire labels indicating as such</w:t>
      </w:r>
      <w:r>
        <w:t>.</w:t>
      </w:r>
    </w:p>
    <w:p w14:paraId="7BE0EA95" w14:textId="77777777" w:rsidR="00B67825" w:rsidRPr="00B67825" w:rsidRDefault="00B67825" w:rsidP="0046323D">
      <w:pPr>
        <w:pStyle w:val="Heading1"/>
      </w:pPr>
      <w:bookmarkStart w:id="14" w:name="_Toc209192536"/>
      <w:r w:rsidRPr="00B67825">
        <w:t>15. Smoking</w:t>
      </w:r>
      <w:bookmarkEnd w:id="14"/>
    </w:p>
    <w:p w14:paraId="7E945EF2" w14:textId="1D1A5A6C" w:rsidR="00B67825" w:rsidRDefault="00B67825" w:rsidP="00B62FA0">
      <w:pPr>
        <w:pStyle w:val="ListParagraph"/>
        <w:numPr>
          <w:ilvl w:val="0"/>
          <w:numId w:val="40"/>
        </w:numPr>
      </w:pPr>
      <w:r w:rsidRPr="00B67825">
        <w:t xml:space="preserve">15.1 Smoking is not permitted in any communal areas, entrances, and refuse areas of </w:t>
      </w:r>
      <w:r w:rsidR="00D259A7">
        <w:t xml:space="preserve">HRA </w:t>
      </w:r>
      <w:r w:rsidRPr="00B67825">
        <w:t>buildings. Signage is displayed informing residents and other building users</w:t>
      </w:r>
      <w:r w:rsidR="0057740B">
        <w:t>.</w:t>
      </w:r>
    </w:p>
    <w:p w14:paraId="3C370173" w14:textId="253F7E75" w:rsidR="0057740B" w:rsidRDefault="0057740B" w:rsidP="00B62FA0">
      <w:pPr>
        <w:pStyle w:val="ListParagraph"/>
      </w:pPr>
    </w:p>
    <w:p w14:paraId="5569B944" w14:textId="42330DF9" w:rsidR="004325C6" w:rsidRPr="004325C6" w:rsidRDefault="004325C6" w:rsidP="0046323D">
      <w:pPr>
        <w:pStyle w:val="Heading1"/>
      </w:pPr>
      <w:bookmarkStart w:id="15" w:name="_Toc209192537"/>
      <w:r w:rsidRPr="004325C6">
        <w:t>16. Smoke</w:t>
      </w:r>
      <w:r w:rsidR="00321C70">
        <w:t>, Heat and Car</w:t>
      </w:r>
      <w:r w:rsidR="004E15F8">
        <w:t>bon Monoxide</w:t>
      </w:r>
      <w:r w:rsidRPr="004325C6">
        <w:t xml:space="preserve"> detection</w:t>
      </w:r>
      <w:bookmarkEnd w:id="15"/>
    </w:p>
    <w:p w14:paraId="53F54875" w14:textId="77777777" w:rsidR="004325C6" w:rsidRPr="004325C6" w:rsidRDefault="004325C6" w:rsidP="00B62FA0">
      <w:r w:rsidRPr="004325C6">
        <w:t>16.1 Smoke detection is provided to individual homes to provide a means of alerting residents to the presence of fire and facilitating safe escape.</w:t>
      </w:r>
    </w:p>
    <w:p w14:paraId="03E999C8" w14:textId="5C148FE1" w:rsidR="004325C6" w:rsidRPr="004325C6" w:rsidRDefault="004325C6" w:rsidP="00B62FA0">
      <w:r w:rsidRPr="004325C6">
        <w:t>16.2 Interlinked smoke</w:t>
      </w:r>
      <w:r w:rsidR="00E84E72">
        <w:t xml:space="preserve">, </w:t>
      </w:r>
      <w:r w:rsidR="00407AFB">
        <w:t>h</w:t>
      </w:r>
      <w:r w:rsidRPr="004325C6">
        <w:t>eat</w:t>
      </w:r>
      <w:r w:rsidR="00407AFB">
        <w:t xml:space="preserve">, and carbon monoxide </w:t>
      </w:r>
      <w:r w:rsidRPr="004325C6">
        <w:t>detectors are installed in accordance with British Standard 5389 part 6 as part of electrical rewires and refurbishment work.</w:t>
      </w:r>
    </w:p>
    <w:p w14:paraId="33BD4900" w14:textId="77777777" w:rsidR="004325C6" w:rsidRPr="004325C6" w:rsidRDefault="004325C6" w:rsidP="00B62FA0">
      <w:r w:rsidRPr="004325C6">
        <w:t>16.3 Where it is identified that there is no detection, temporary battery detection will be installed as a matter of urgency until mains detectors can be installed through upgrade.</w:t>
      </w:r>
    </w:p>
    <w:p w14:paraId="7FA65971" w14:textId="77777777" w:rsidR="004325C6" w:rsidRPr="004325C6" w:rsidRDefault="004325C6" w:rsidP="00B62FA0">
      <w:r w:rsidRPr="004325C6">
        <w:t>16.4 The minimum standard for temporary smoke detection is one detector per storey level.</w:t>
      </w:r>
    </w:p>
    <w:p w14:paraId="2BC23917" w14:textId="77777777" w:rsidR="004325C6" w:rsidRPr="004325C6" w:rsidRDefault="004325C6" w:rsidP="00B62FA0">
      <w:r w:rsidRPr="004325C6">
        <w:lastRenderedPageBreak/>
        <w:t>16.5 Residents are regularly reminded to test detection weekly and report any defects immediately.</w:t>
      </w:r>
    </w:p>
    <w:p w14:paraId="5514F6B4" w14:textId="7D376F45" w:rsidR="004325C6" w:rsidRDefault="004325C6" w:rsidP="00B62FA0">
      <w:r w:rsidRPr="004325C6">
        <w:t xml:space="preserve">16.6 As a landlord, we will test smoke detection </w:t>
      </w:r>
      <w:r w:rsidR="00510960" w:rsidRPr="004325C6">
        <w:t>before</w:t>
      </w:r>
      <w:r w:rsidRPr="004325C6">
        <w:t xml:space="preserve"> re-occupation of homes and also during annual gas safety checks and periodic electrical inspections. In </w:t>
      </w:r>
      <w:r w:rsidR="00510960" w:rsidRPr="004325C6">
        <w:t>high-rise</w:t>
      </w:r>
      <w:r w:rsidRPr="004325C6">
        <w:t xml:space="preserve"> properties, </w:t>
      </w:r>
      <w:r w:rsidR="00510960">
        <w:t xml:space="preserve">the </w:t>
      </w:r>
      <w:r w:rsidRPr="004325C6">
        <w:t xml:space="preserve">Fire Safety </w:t>
      </w:r>
      <w:r w:rsidR="00510960">
        <w:t xml:space="preserve">team </w:t>
      </w:r>
      <w:r w:rsidRPr="004325C6">
        <w:t>will test domestic smoke alarms whilst carrying out annual front door inspections inside the home.</w:t>
      </w:r>
    </w:p>
    <w:p w14:paraId="6D92A74E" w14:textId="4CD0AA26" w:rsidR="00F60EA8" w:rsidRPr="00F60EA8" w:rsidRDefault="00F60EA8" w:rsidP="0046323D">
      <w:pPr>
        <w:pStyle w:val="Heading1"/>
      </w:pPr>
      <w:bookmarkStart w:id="16" w:name="_Toc209192539"/>
      <w:r w:rsidRPr="00F60EA8">
        <w:t>1</w:t>
      </w:r>
      <w:r w:rsidR="00565553">
        <w:t>7</w:t>
      </w:r>
      <w:r w:rsidRPr="00F60EA8">
        <w:t>. Equality, diversity, inclusion, and vulnerability (including most at risk groups)</w:t>
      </w:r>
      <w:bookmarkEnd w:id="16"/>
    </w:p>
    <w:p w14:paraId="2E295A44" w14:textId="65B31AE9" w:rsidR="00F60EA8" w:rsidRPr="00F60EA8" w:rsidRDefault="00F60EA8" w:rsidP="00B62FA0">
      <w:r w:rsidRPr="00F60EA8">
        <w:t>1</w:t>
      </w:r>
      <w:r w:rsidR="00565553">
        <w:t>7</w:t>
      </w:r>
      <w:r w:rsidRPr="00F60EA8">
        <w:t>.1 An Equality</w:t>
      </w:r>
      <w:r w:rsidR="008B3818">
        <w:t xml:space="preserve"> I</w:t>
      </w:r>
      <w:r w:rsidRPr="00F60EA8">
        <w:t xml:space="preserve">mpact </w:t>
      </w:r>
      <w:r w:rsidR="008B3818">
        <w:t>A</w:t>
      </w:r>
      <w:r w:rsidRPr="00F60EA8">
        <w:t xml:space="preserve">ssessment </w:t>
      </w:r>
      <w:r w:rsidR="008B3818">
        <w:t>(</w:t>
      </w:r>
      <w:proofErr w:type="spellStart"/>
      <w:r w:rsidR="008B3818">
        <w:t>E</w:t>
      </w:r>
      <w:r w:rsidR="00341884">
        <w:t>q</w:t>
      </w:r>
      <w:r w:rsidR="008B3818">
        <w:t>IA</w:t>
      </w:r>
      <w:proofErr w:type="spellEnd"/>
      <w:r w:rsidR="008B3818">
        <w:t xml:space="preserve">) </w:t>
      </w:r>
      <w:r w:rsidRPr="00F60EA8">
        <w:t xml:space="preserve">has been carried out to determine whether the policy would have an impact on any member of staff, </w:t>
      </w:r>
      <w:r w:rsidR="00CE2D89" w:rsidRPr="00F60EA8">
        <w:t>tenants,</w:t>
      </w:r>
      <w:r w:rsidRPr="00F60EA8">
        <w:t xml:space="preserve"> or contractor workforce, which unfairly discriminates or disadvantages them in the context of the Equality Act 2010.</w:t>
      </w:r>
    </w:p>
    <w:p w14:paraId="0378B128" w14:textId="11C106E7" w:rsidR="00F60EA8" w:rsidRPr="00F60EA8" w:rsidRDefault="00F60EA8" w:rsidP="00B62FA0">
      <w:r w:rsidRPr="00F60EA8">
        <w:t>1</w:t>
      </w:r>
      <w:r w:rsidR="00565553">
        <w:t>7</w:t>
      </w:r>
      <w:r w:rsidRPr="00F60EA8">
        <w:t xml:space="preserve">.2 Whilst the </w:t>
      </w:r>
      <w:proofErr w:type="spellStart"/>
      <w:r w:rsidRPr="00F60EA8">
        <w:t>E</w:t>
      </w:r>
      <w:r w:rsidR="00341884">
        <w:t>q</w:t>
      </w:r>
      <w:r w:rsidR="008B3818">
        <w:t>IA</w:t>
      </w:r>
      <w:proofErr w:type="spellEnd"/>
      <w:r w:rsidRPr="00F60EA8">
        <w:t xml:space="preserve"> has identified that there are no particular groups who will be unlawfully disadvantaged by this policy, it is identified that there are certain groups at increased risk from fire. These groups are:</w:t>
      </w:r>
    </w:p>
    <w:p w14:paraId="483105D3" w14:textId="77777777" w:rsidR="00F60EA8" w:rsidRPr="00F60EA8" w:rsidRDefault="00F60EA8" w:rsidP="00B62FA0">
      <w:pPr>
        <w:pStyle w:val="ListParagraph"/>
        <w:numPr>
          <w:ilvl w:val="0"/>
          <w:numId w:val="41"/>
        </w:numPr>
      </w:pPr>
      <w:r w:rsidRPr="00F60EA8">
        <w:t>children</w:t>
      </w:r>
    </w:p>
    <w:p w14:paraId="1BB955A2" w14:textId="77777777" w:rsidR="00F60EA8" w:rsidRPr="00F60EA8" w:rsidRDefault="00F60EA8" w:rsidP="00B62FA0">
      <w:pPr>
        <w:pStyle w:val="ListParagraph"/>
        <w:numPr>
          <w:ilvl w:val="0"/>
          <w:numId w:val="41"/>
        </w:numPr>
      </w:pPr>
      <w:r w:rsidRPr="00F60EA8">
        <w:t>adults with learning difficulties</w:t>
      </w:r>
    </w:p>
    <w:p w14:paraId="3016E37F" w14:textId="77777777" w:rsidR="00F60EA8" w:rsidRPr="00F60EA8" w:rsidRDefault="00F60EA8" w:rsidP="00B62FA0">
      <w:pPr>
        <w:pStyle w:val="ListParagraph"/>
        <w:numPr>
          <w:ilvl w:val="0"/>
          <w:numId w:val="41"/>
        </w:numPr>
      </w:pPr>
      <w:r w:rsidRPr="00F60EA8">
        <w:t>oxygen users</w:t>
      </w:r>
    </w:p>
    <w:p w14:paraId="79224916" w14:textId="77777777" w:rsidR="00F60EA8" w:rsidRPr="00F60EA8" w:rsidRDefault="00F60EA8" w:rsidP="00B62FA0">
      <w:pPr>
        <w:pStyle w:val="ListParagraph"/>
        <w:numPr>
          <w:ilvl w:val="0"/>
          <w:numId w:val="41"/>
        </w:numPr>
      </w:pPr>
      <w:r w:rsidRPr="00F60EA8">
        <w:t>people taking certain medication</w:t>
      </w:r>
    </w:p>
    <w:p w14:paraId="335ADBE9" w14:textId="77777777" w:rsidR="00F60EA8" w:rsidRPr="00F60EA8" w:rsidRDefault="00F60EA8" w:rsidP="00B62FA0">
      <w:pPr>
        <w:pStyle w:val="ListParagraph"/>
        <w:numPr>
          <w:ilvl w:val="0"/>
          <w:numId w:val="41"/>
        </w:numPr>
      </w:pPr>
      <w:r w:rsidRPr="00F60EA8">
        <w:t>those suffering the effects of drugs and alcohol</w:t>
      </w:r>
    </w:p>
    <w:p w14:paraId="3FB34A7E" w14:textId="77777777" w:rsidR="00F60EA8" w:rsidRPr="00F60EA8" w:rsidRDefault="00F60EA8" w:rsidP="00B62FA0">
      <w:pPr>
        <w:pStyle w:val="ListParagraph"/>
        <w:numPr>
          <w:ilvl w:val="0"/>
          <w:numId w:val="41"/>
        </w:numPr>
      </w:pPr>
      <w:r w:rsidRPr="00F60EA8">
        <w:t>adults aged 65 and older</w:t>
      </w:r>
    </w:p>
    <w:p w14:paraId="29813336" w14:textId="461D017D" w:rsidR="00091EFF" w:rsidRDefault="00F60EA8" w:rsidP="00B62FA0">
      <w:pPr>
        <w:pStyle w:val="ListParagraph"/>
        <w:numPr>
          <w:ilvl w:val="0"/>
          <w:numId w:val="41"/>
        </w:numPr>
      </w:pPr>
      <w:r w:rsidRPr="00F60EA8">
        <w:t>people with disabilities who may not be able to quickly escape in the event of an emergency due to reduced mobility</w:t>
      </w:r>
    </w:p>
    <w:p w14:paraId="5C1C0851" w14:textId="3D15DD1D" w:rsidR="00D85AD6" w:rsidRPr="00094580" w:rsidRDefault="00D85AD6" w:rsidP="00B62FA0">
      <w:pPr>
        <w:pStyle w:val="ListParagraph"/>
        <w:numPr>
          <w:ilvl w:val="0"/>
          <w:numId w:val="41"/>
        </w:numPr>
        <w:rPr>
          <w:color w:val="auto"/>
        </w:rPr>
      </w:pPr>
      <w:r w:rsidRPr="00094580">
        <w:rPr>
          <w:color w:val="auto"/>
        </w:rPr>
        <w:t>Individuals being supported by the Community Safety team and related support services</w:t>
      </w:r>
    </w:p>
    <w:p w14:paraId="42C6025B" w14:textId="70FCECF1" w:rsidR="00F60EA8" w:rsidRPr="00F60EA8" w:rsidRDefault="00F60EA8" w:rsidP="00B62FA0">
      <w:r w:rsidRPr="00F60EA8">
        <w:t>1</w:t>
      </w:r>
      <w:r w:rsidR="00565553">
        <w:t>7</w:t>
      </w:r>
      <w:r w:rsidRPr="00F60EA8">
        <w:t xml:space="preserve">.2 This policy aims to reduce the risks to these groups of people through proactively identifying these risk factors, raising awareness and education, agreeing evacuation plans, and making Safe and Well referrals to </w:t>
      </w:r>
      <w:r w:rsidR="00686AB4">
        <w:t>Oxfordshire</w:t>
      </w:r>
      <w:r w:rsidRPr="00F60EA8">
        <w:t xml:space="preserve"> Fire and Rescue Service where appropriate.</w:t>
      </w:r>
      <w:r w:rsidR="00684DAC" w:rsidRPr="00684DAC">
        <w:t xml:space="preserve"> </w:t>
      </w:r>
      <w:hyperlink r:id="rId16" w:history="1">
        <w:r w:rsidR="00684DAC" w:rsidRPr="00684DAC">
          <w:rPr>
            <w:color w:val="0000FF"/>
            <w:u w:val="single"/>
          </w:rPr>
          <w:t>Keep safe and well | Oxfordshire County Council</w:t>
        </w:r>
      </w:hyperlink>
    </w:p>
    <w:p w14:paraId="415524B1" w14:textId="49B66328" w:rsidR="00F60EA8" w:rsidRPr="00F60EA8" w:rsidRDefault="00F60EA8" w:rsidP="00B62FA0">
      <w:r w:rsidRPr="00F60EA8">
        <w:t>1</w:t>
      </w:r>
      <w:r w:rsidR="00565553">
        <w:t>7</w:t>
      </w:r>
      <w:r w:rsidRPr="00F60EA8">
        <w:t xml:space="preserve">.3 Fire safety advice will be made available in braille, large print, </w:t>
      </w:r>
      <w:r w:rsidR="000C38DA" w:rsidRPr="00F60EA8">
        <w:t>audio,</w:t>
      </w:r>
      <w:r w:rsidRPr="00F60EA8">
        <w:t xml:space="preserve"> or alternative languages upon request</w:t>
      </w:r>
      <w:r w:rsidR="00467AB8">
        <w:t xml:space="preserve"> to Oxford City Council.</w:t>
      </w:r>
    </w:p>
    <w:p w14:paraId="7A6D66A6" w14:textId="1F9C34B7" w:rsidR="00F60EA8" w:rsidRPr="00F60EA8" w:rsidRDefault="00F60EA8" w:rsidP="00B62FA0">
      <w:r w:rsidRPr="00F60EA8">
        <w:t>1</w:t>
      </w:r>
      <w:r w:rsidR="00565553">
        <w:t>7</w:t>
      </w:r>
      <w:r w:rsidRPr="00F60EA8">
        <w:t xml:space="preserve">.4 We will assess the needs of residents who inform us they have a disability such as a hearing impairment, visual </w:t>
      </w:r>
      <w:r w:rsidR="001A40CF" w:rsidRPr="00F60EA8">
        <w:t>impairment,</w:t>
      </w:r>
      <w:r w:rsidRPr="00F60EA8">
        <w:t xml:space="preserve"> and mobility issue, and will provide appropriate equipment or support to ensure that they are alerted in the event of a fire.</w:t>
      </w:r>
    </w:p>
    <w:p w14:paraId="5207F207" w14:textId="5E9E11B5" w:rsidR="00F60EA8" w:rsidRPr="00F60EA8" w:rsidRDefault="00F60EA8" w:rsidP="00B62FA0">
      <w:r w:rsidRPr="00F60EA8">
        <w:t>1</w:t>
      </w:r>
      <w:r w:rsidR="00565553">
        <w:t>7</w:t>
      </w:r>
      <w:r w:rsidRPr="00F60EA8">
        <w:t xml:space="preserve">.5 Where an individual is identified with a vulnerability issue that may put them at a higher risk of causing a fire within their home, a referral will be made to the </w:t>
      </w:r>
      <w:r w:rsidR="001A40CF">
        <w:t xml:space="preserve">Oxfordshire </w:t>
      </w:r>
      <w:r w:rsidRPr="00F60EA8">
        <w:t xml:space="preserve">Fire and Rescue Service for an assessment for fire enhanced protection items such as fire- retardant </w:t>
      </w:r>
      <w:r w:rsidRPr="00F60EA8">
        <w:lastRenderedPageBreak/>
        <w:t>night wear, blankets, and personal misting units.</w:t>
      </w:r>
      <w:r w:rsidR="007C4B62">
        <w:t xml:space="preserve"> </w:t>
      </w:r>
      <w:hyperlink r:id="rId17" w:history="1">
        <w:r w:rsidR="007C4B62" w:rsidRPr="007C4B62">
          <w:rPr>
            <w:color w:val="0000FF"/>
            <w:u w:val="single"/>
          </w:rPr>
          <w:t>Keep safe and well | Oxfordshire County Council</w:t>
        </w:r>
      </w:hyperlink>
    </w:p>
    <w:p w14:paraId="15DCDCF9" w14:textId="15808D49" w:rsidR="00F60EA8" w:rsidRPr="00F60EA8" w:rsidRDefault="00F60EA8" w:rsidP="00B62FA0">
      <w:r w:rsidRPr="00F60EA8">
        <w:t>1</w:t>
      </w:r>
      <w:r w:rsidR="00565553">
        <w:t>7</w:t>
      </w:r>
      <w:r w:rsidRPr="00F60EA8">
        <w:t xml:space="preserve">.6 We recognise that residents with some protected characteristics are over-represented in certain blocks that are higher risk in terms of fire safety, for example older people or those with disability or long-term health conditions in </w:t>
      </w:r>
      <w:r w:rsidR="0072350F">
        <w:t>r</w:t>
      </w:r>
      <w:r w:rsidRPr="00F60EA8">
        <w:t>etirement schemes. In these blocks we will ensure that the communal areas are appropriately equipped with fire protection equipment such as emergency lighting, fire doors, and safety signs, as advised by a fire risk assessment.</w:t>
      </w:r>
    </w:p>
    <w:p w14:paraId="3653E88B" w14:textId="7624C4B7" w:rsidR="00FC2071" w:rsidRPr="00F60EA8" w:rsidRDefault="00360538" w:rsidP="00B62FA0">
      <w:r>
        <w:t>1</w:t>
      </w:r>
      <w:r w:rsidR="00565553">
        <w:t>7</w:t>
      </w:r>
      <w:r>
        <w:t>.7 The Housing Officers will carry out A Person-Centred Fire Risk Assessment (PCFRA)</w:t>
      </w:r>
      <w:r w:rsidR="00E925BA">
        <w:t xml:space="preserve"> with the support of the Fire Safety Team</w:t>
      </w:r>
      <w:r w:rsidR="00F60EA8" w:rsidRPr="00F60EA8">
        <w:t xml:space="preserve"> for any resident within</w:t>
      </w:r>
      <w:r w:rsidR="00805F73" w:rsidRPr="00805F73">
        <w:t xml:space="preserve"> the</w:t>
      </w:r>
      <w:r w:rsidR="00F60EA8" w:rsidRPr="00F60EA8">
        <w:t xml:space="preserve"> </w:t>
      </w:r>
      <w:r w:rsidR="00805F73" w:rsidRPr="00805F73">
        <w:t>High-Rise</w:t>
      </w:r>
      <w:r w:rsidR="00F60EA8" w:rsidRPr="00F60EA8">
        <w:t xml:space="preserve"> blocks</w:t>
      </w:r>
      <w:r w:rsidR="00CE21DB">
        <w:t>,</w:t>
      </w:r>
      <w:r w:rsidR="00F60EA8" w:rsidRPr="00F60EA8">
        <w:t xml:space="preserve"> </w:t>
      </w:r>
      <w:r>
        <w:t>older people housing</w:t>
      </w:r>
      <w:r w:rsidR="00F60EA8" w:rsidRPr="00F60EA8">
        <w:t xml:space="preserve">, </w:t>
      </w:r>
      <w:r>
        <w:t xml:space="preserve">and </w:t>
      </w:r>
      <w:r w:rsidR="00F60EA8" w:rsidRPr="00F60EA8">
        <w:t xml:space="preserve">who </w:t>
      </w:r>
      <w:r w:rsidR="00CE21DB">
        <w:t>has</w:t>
      </w:r>
      <w:r w:rsidR="00F60EA8" w:rsidRPr="00F60EA8">
        <w:t xml:space="preserve"> been identified as having issues </w:t>
      </w:r>
      <w:r w:rsidR="00E7091D">
        <w:t xml:space="preserve">with fire risks within their homes </w:t>
      </w:r>
      <w:r w:rsidR="00A1330D">
        <w:t>(ho</w:t>
      </w:r>
      <w:r w:rsidR="00364E8D">
        <w:t>a</w:t>
      </w:r>
      <w:r w:rsidR="00A1330D">
        <w:t xml:space="preserve">rding), </w:t>
      </w:r>
      <w:r w:rsidR="00E7091D">
        <w:t>or with</w:t>
      </w:r>
      <w:r w:rsidR="00F60EA8" w:rsidRPr="00F60EA8">
        <w:t xml:space="preserve"> self-evacuation. For instance, for a person with impaired mobility, to evacuate a building or reach a place of safety in the event of an emergency. Persons requiring PCFRA's will be updated and recorded </w:t>
      </w:r>
      <w:r w:rsidR="003E0185">
        <w:t xml:space="preserve">on the QL </w:t>
      </w:r>
      <w:r w:rsidR="00F60EA8" w:rsidRPr="00F60EA8">
        <w:t>following identification through tenancy contact.</w:t>
      </w:r>
    </w:p>
    <w:p w14:paraId="47600173" w14:textId="1956CF05" w:rsidR="00F60EA8" w:rsidRPr="00F60EA8" w:rsidRDefault="00F60EA8" w:rsidP="00B62FA0">
      <w:r w:rsidRPr="00F60EA8">
        <w:t>1</w:t>
      </w:r>
      <w:r w:rsidR="00565553">
        <w:t>7</w:t>
      </w:r>
      <w:r w:rsidRPr="00F60EA8">
        <w:t xml:space="preserve">.8 Fire </w:t>
      </w:r>
      <w:r w:rsidR="00CB3083">
        <w:t>Risk</w:t>
      </w:r>
      <w:r w:rsidRPr="00F60EA8">
        <w:t xml:space="preserve"> Assessors will check </w:t>
      </w:r>
      <w:r w:rsidR="00FC2071">
        <w:t xml:space="preserve">the </w:t>
      </w:r>
      <w:r w:rsidRPr="00F60EA8">
        <w:t xml:space="preserve">PCFRA </w:t>
      </w:r>
      <w:r w:rsidR="00CB3083" w:rsidRPr="00F60EA8">
        <w:t>before</w:t>
      </w:r>
      <w:r w:rsidRPr="00F60EA8">
        <w:t xml:space="preserve"> assessments of </w:t>
      </w:r>
      <w:r w:rsidR="00FC2071">
        <w:t xml:space="preserve">the </w:t>
      </w:r>
      <w:r w:rsidRPr="00F60EA8">
        <w:t xml:space="preserve">building </w:t>
      </w:r>
      <w:r w:rsidR="00CB3083" w:rsidRPr="00F60EA8">
        <w:t>so that</w:t>
      </w:r>
      <w:r w:rsidRPr="00F60EA8">
        <w:t xml:space="preserve"> they may adjust the significant findings to take into consideration any issues identified within these PCFRA reports</w:t>
      </w:r>
      <w:r w:rsidR="00CB3083">
        <w:t>.</w:t>
      </w:r>
    </w:p>
    <w:p w14:paraId="49247F94" w14:textId="59FFE8D1" w:rsidR="00F60EA8" w:rsidRPr="00F60EA8" w:rsidRDefault="00F60EA8" w:rsidP="00B62FA0">
      <w:r w:rsidRPr="00F60EA8">
        <w:t>1</w:t>
      </w:r>
      <w:r w:rsidR="00565553">
        <w:t>7</w:t>
      </w:r>
      <w:r w:rsidRPr="00F60EA8">
        <w:t xml:space="preserve">.9 Information relating to residents who have a PCFRA is kept on a secured website so that this information can be shared with </w:t>
      </w:r>
      <w:r w:rsidR="001D3938" w:rsidRPr="001D3938">
        <w:t xml:space="preserve">Oxfordshire </w:t>
      </w:r>
      <w:r w:rsidRPr="00F60EA8">
        <w:t>Fire and Rescue Service in the event of an incident.</w:t>
      </w:r>
    </w:p>
    <w:p w14:paraId="183F32B3" w14:textId="380F4069" w:rsidR="00F60EA8" w:rsidRPr="00F60EA8" w:rsidRDefault="00F60EA8" w:rsidP="00B62FA0">
      <w:r w:rsidRPr="00F60EA8">
        <w:t>1</w:t>
      </w:r>
      <w:r w:rsidR="00565553">
        <w:t>7</w:t>
      </w:r>
      <w:r w:rsidRPr="00F60EA8">
        <w:t xml:space="preserve">.10 For </w:t>
      </w:r>
      <w:r w:rsidR="0089602E">
        <w:t>older people housing</w:t>
      </w:r>
      <w:r w:rsidRPr="00F60EA8">
        <w:t>, information regarding any person who has been identified as having issues with self-evacuation</w:t>
      </w:r>
      <w:r w:rsidR="00DD3EE1">
        <w:t xml:space="preserve">, a personal emergency evacuation plan (PEEP) </w:t>
      </w:r>
      <w:r w:rsidRPr="00F60EA8">
        <w:t xml:space="preserve">is kept within a secure on-site fire information box accessible by </w:t>
      </w:r>
      <w:r w:rsidR="00DD3EE1">
        <w:t xml:space="preserve">Oxfordshire </w:t>
      </w:r>
      <w:r w:rsidRPr="00F60EA8">
        <w:t>Fire and Rescue Service, and the Fire Safety Team.</w:t>
      </w:r>
    </w:p>
    <w:p w14:paraId="4B88C003" w14:textId="395EF10C" w:rsidR="00F60EA8" w:rsidRDefault="00F60EA8" w:rsidP="00B62FA0">
      <w:r w:rsidRPr="00F60EA8">
        <w:t>1</w:t>
      </w:r>
      <w:r w:rsidR="00565553">
        <w:t>7</w:t>
      </w:r>
      <w:r w:rsidRPr="00F60EA8">
        <w:t xml:space="preserve">.11 Where staff and contractors identify fire safety concerns within residents' accommodation, they can, with the resident's permission, refer to </w:t>
      </w:r>
      <w:r w:rsidR="00BD4B2D">
        <w:t xml:space="preserve">Oxfordshire </w:t>
      </w:r>
      <w:r w:rsidRPr="00F60EA8">
        <w:t>Fire and Rescue Service for a safe and well visit to be arranged by a fire brigade person where safety advice will be provided if any hazards are identified.</w:t>
      </w:r>
      <w:r w:rsidR="00BD4B2D">
        <w:t xml:space="preserve"> </w:t>
      </w:r>
      <w:hyperlink r:id="rId18" w:history="1">
        <w:r w:rsidR="00BD4B2D" w:rsidRPr="00BD4B2D">
          <w:rPr>
            <w:color w:val="0000FF"/>
            <w:u w:val="single"/>
          </w:rPr>
          <w:t>Keep safe and well | Oxfordshire County Council</w:t>
        </w:r>
      </w:hyperlink>
      <w:r w:rsidR="00106D36">
        <w:t>.</w:t>
      </w:r>
    </w:p>
    <w:p w14:paraId="0E0D8915" w14:textId="0CBCD1A3" w:rsidR="0001000B" w:rsidRPr="0001000B" w:rsidRDefault="0001000B" w:rsidP="0046323D">
      <w:pPr>
        <w:pStyle w:val="Heading1"/>
      </w:pPr>
      <w:bookmarkStart w:id="17" w:name="_Toc209192540"/>
      <w:r w:rsidRPr="0001000B">
        <w:t>1</w:t>
      </w:r>
      <w:r w:rsidR="00565553">
        <w:t>8</w:t>
      </w:r>
      <w:r w:rsidRPr="0001000B">
        <w:t>. Communication of the policy</w:t>
      </w:r>
      <w:bookmarkEnd w:id="17"/>
    </w:p>
    <w:p w14:paraId="5A27F8C8" w14:textId="4FB7938F" w:rsidR="002E496F" w:rsidRPr="0001000B" w:rsidRDefault="0001000B" w:rsidP="00B62FA0">
      <w:r w:rsidRPr="0001000B">
        <w:t>1</w:t>
      </w:r>
      <w:r w:rsidR="00565553">
        <w:t>8</w:t>
      </w:r>
      <w:r w:rsidRPr="0001000B">
        <w:t>.1 This policy will be communicated internally to</w:t>
      </w:r>
      <w:r w:rsidR="00A822AE">
        <w:t xml:space="preserve"> Oxford City Council</w:t>
      </w:r>
      <w:r w:rsidRPr="0001000B">
        <w:t xml:space="preserve"> staff and key stakeholders.</w:t>
      </w:r>
    </w:p>
    <w:p w14:paraId="06AED06B" w14:textId="014E63BE" w:rsidR="0001000B" w:rsidRPr="0001000B" w:rsidRDefault="00565553" w:rsidP="0046323D">
      <w:pPr>
        <w:pStyle w:val="Heading1"/>
      </w:pPr>
      <w:bookmarkStart w:id="18" w:name="_Toc209192541"/>
      <w:r>
        <w:lastRenderedPageBreak/>
        <w:t>19</w:t>
      </w:r>
      <w:r w:rsidR="0001000B" w:rsidRPr="0001000B">
        <w:t>. Resident communication</w:t>
      </w:r>
      <w:bookmarkEnd w:id="18"/>
    </w:p>
    <w:p w14:paraId="618E4278" w14:textId="1063EECF" w:rsidR="00BF2A1A" w:rsidRPr="0001000B" w:rsidRDefault="00565553" w:rsidP="00B62FA0">
      <w:r>
        <w:t>19</w:t>
      </w:r>
      <w:r w:rsidR="0001000B" w:rsidRPr="0001000B">
        <w:t>.</w:t>
      </w:r>
      <w:r w:rsidR="00BF2A1A">
        <w:t>1</w:t>
      </w:r>
      <w:r w:rsidR="0001000B" w:rsidRPr="0001000B">
        <w:t xml:space="preserve"> We regularly share information with customers so that they understand their responsibilities in relation to fire safety, know what they can do to minimise fire risks, and know how to raise any fire safety concerns with us. This is done through our resident community strategy which includes sharing regular fire safety messages through resident emails</w:t>
      </w:r>
      <w:r w:rsidR="00162E3C">
        <w:t>, letters, leaflets,</w:t>
      </w:r>
      <w:r w:rsidR="0001000B" w:rsidRPr="0001000B">
        <w:t xml:space="preserve"> and social media.</w:t>
      </w:r>
    </w:p>
    <w:p w14:paraId="35B715DA" w14:textId="437C2D71" w:rsidR="0001000B" w:rsidRPr="0001000B" w:rsidRDefault="00565553" w:rsidP="00B62FA0">
      <w:r>
        <w:t>19</w:t>
      </w:r>
      <w:r w:rsidR="00BF2A1A">
        <w:t>.2</w:t>
      </w:r>
      <w:r w:rsidR="0001000B" w:rsidRPr="0001000B">
        <w:t xml:space="preserve"> Our dedicated </w:t>
      </w:r>
      <w:hyperlink r:id="rId19" w:history="1">
        <w:r w:rsidR="00D807EE" w:rsidRPr="00D807EE">
          <w:rPr>
            <w:rStyle w:val="Hyperlink"/>
          </w:rPr>
          <w:t>Fire safety for council housing tenants | Oxford City Council</w:t>
        </w:r>
      </w:hyperlink>
      <w:r w:rsidR="00D807EE" w:rsidRPr="0001000B">
        <w:t xml:space="preserve"> </w:t>
      </w:r>
      <w:r w:rsidR="0001000B" w:rsidRPr="0001000B">
        <w:t>contains important fire safety information.</w:t>
      </w:r>
    </w:p>
    <w:p w14:paraId="4BCE1ED7" w14:textId="0F4ED539" w:rsidR="0001000B" w:rsidRPr="0001000B" w:rsidRDefault="00565553" w:rsidP="00B62FA0">
      <w:pPr>
        <w:rPr>
          <w:color w:val="92D050"/>
        </w:rPr>
      </w:pPr>
      <w:r>
        <w:t>19</w:t>
      </w:r>
      <w:r w:rsidR="00BF2A1A">
        <w:t>.3</w:t>
      </w:r>
      <w:r w:rsidR="0001000B" w:rsidRPr="0001000B">
        <w:t xml:space="preserve"> Key content from this policy will be included in the </w:t>
      </w:r>
      <w:r w:rsidR="002F5C38" w:rsidRPr="00E652D8">
        <w:rPr>
          <w:color w:val="92D050"/>
        </w:rPr>
        <w:t xml:space="preserve">Oxford City Council </w:t>
      </w:r>
      <w:r w:rsidR="00B026C6">
        <w:rPr>
          <w:color w:val="92D050"/>
        </w:rPr>
        <w:t>Welcome Pack and Oxford City Council webpage.</w:t>
      </w:r>
    </w:p>
    <w:p w14:paraId="52B496F0" w14:textId="0DD3442F" w:rsidR="00510960" w:rsidRPr="004325C6" w:rsidRDefault="00565553" w:rsidP="00B62FA0">
      <w:pPr>
        <w:rPr>
          <w:color w:val="92D050"/>
        </w:rPr>
      </w:pPr>
      <w:r>
        <w:t>19</w:t>
      </w:r>
      <w:r w:rsidR="00BF2A1A">
        <w:t>.4</w:t>
      </w:r>
      <w:r w:rsidR="0001000B" w:rsidRPr="0001000B">
        <w:t xml:space="preserve"> A full copy of this policy will be made available upon request via </w:t>
      </w:r>
      <w:r w:rsidR="005C3937">
        <w:t xml:space="preserve">the Oxford City Council </w:t>
      </w:r>
      <w:r w:rsidR="005C3937" w:rsidRPr="00234B02">
        <w:rPr>
          <w:color w:val="92D050"/>
        </w:rPr>
        <w:t>Fire Safety Te</w:t>
      </w:r>
      <w:r w:rsidR="00E13711">
        <w:rPr>
          <w:color w:val="92D050"/>
        </w:rPr>
        <w:t>am: firesafetyteam@oxford.gov.uk</w:t>
      </w:r>
    </w:p>
    <w:p w14:paraId="131D675E" w14:textId="7298BA3B" w:rsidR="00B9693D" w:rsidRPr="00B9693D" w:rsidRDefault="00B9693D" w:rsidP="0046323D">
      <w:pPr>
        <w:pStyle w:val="Heading1"/>
      </w:pPr>
      <w:bookmarkStart w:id="19" w:name="_Toc209192542"/>
      <w:r w:rsidRPr="00B9693D">
        <w:t>2</w:t>
      </w:r>
      <w:r w:rsidR="00565553">
        <w:t>0</w:t>
      </w:r>
      <w:r w:rsidRPr="00B9693D">
        <w:t>. Resident engagement</w:t>
      </w:r>
      <w:bookmarkEnd w:id="19"/>
    </w:p>
    <w:p w14:paraId="6A133359" w14:textId="32655683" w:rsidR="00B9693D" w:rsidRPr="00B9693D" w:rsidRDefault="00B9693D" w:rsidP="00B62FA0">
      <w:r w:rsidRPr="00B9693D">
        <w:t>2</w:t>
      </w:r>
      <w:r w:rsidR="00565553">
        <w:t>0</w:t>
      </w:r>
      <w:r w:rsidRPr="00B9693D">
        <w:t xml:space="preserve">.1 </w:t>
      </w:r>
      <w:r w:rsidR="006D0A0E">
        <w:t>Oxford City C</w:t>
      </w:r>
      <w:r w:rsidRPr="00B9693D">
        <w:t xml:space="preserve">ouncil </w:t>
      </w:r>
      <w:r w:rsidR="006D0A0E" w:rsidRPr="00B9693D">
        <w:t>is</w:t>
      </w:r>
      <w:r w:rsidRPr="00B9693D">
        <w:t xml:space="preserve"> committed to providing a high level of customer care and positive communication</w:t>
      </w:r>
      <w:r w:rsidR="006D0A0E">
        <w:t xml:space="preserve"> which</w:t>
      </w:r>
      <w:r w:rsidRPr="00B9693D">
        <w:t xml:space="preserve"> is vital to effective fire safety. This will support residents in their understanding of fire safety and fire safety risks, advise them of how they can manage the risks within their properties, and encourage them to report any concerns about fire safety.</w:t>
      </w:r>
    </w:p>
    <w:p w14:paraId="7DA5D1FE" w14:textId="5437A2C3" w:rsidR="00B9693D" w:rsidRPr="00B9693D" w:rsidRDefault="00B9693D" w:rsidP="00B62FA0">
      <w:r w:rsidRPr="00B9693D">
        <w:t>2</w:t>
      </w:r>
      <w:r w:rsidR="00565553">
        <w:t>0</w:t>
      </w:r>
      <w:r w:rsidRPr="00B9693D">
        <w:t>.2 Further monitoring of feedback will take place through resident surveys and this intelligence will be used to inform future reviews of this policy.</w:t>
      </w:r>
    </w:p>
    <w:p w14:paraId="5D75F65B" w14:textId="48F35A6B" w:rsidR="00B9693D" w:rsidRPr="00B9693D" w:rsidRDefault="00B9693D" w:rsidP="00B62FA0">
      <w:r w:rsidRPr="00B9693D">
        <w:t>2</w:t>
      </w:r>
      <w:r w:rsidR="00565553">
        <w:t>0</w:t>
      </w:r>
      <w:r w:rsidRPr="00B9693D">
        <w:t>.3 Periodic engagement with residents will take place to ensure that this policy, along with other policies, remain customer facing.</w:t>
      </w:r>
    </w:p>
    <w:p w14:paraId="1178EF48" w14:textId="52827523" w:rsidR="00B9693D" w:rsidRPr="00B9693D" w:rsidRDefault="00B9693D" w:rsidP="00B62FA0">
      <w:r w:rsidRPr="00B9693D">
        <w:t>2</w:t>
      </w:r>
      <w:r w:rsidR="00565553">
        <w:t>0</w:t>
      </w:r>
      <w:r w:rsidRPr="00B9693D">
        <w:t xml:space="preserve">.4 Residents who are wanting to report a non-urgent safety concern can do so by </w:t>
      </w:r>
      <w:r w:rsidR="00044014">
        <w:t>using the link below:</w:t>
      </w:r>
      <w:r w:rsidR="00044014" w:rsidRPr="00044014">
        <w:t xml:space="preserve"> </w:t>
      </w:r>
      <w:hyperlink r:id="rId20" w:history="1">
        <w:r w:rsidR="00044014" w:rsidRPr="00044014">
          <w:rPr>
            <w:color w:val="0000FF"/>
            <w:u w:val="single"/>
          </w:rPr>
          <w:t>Report a Building Safety Concern with council housing | Instructions – Oxford City Council</w:t>
        </w:r>
      </w:hyperlink>
    </w:p>
    <w:p w14:paraId="6780580C" w14:textId="0452EB6B" w:rsidR="00B9693D" w:rsidRDefault="00B9693D" w:rsidP="00B62FA0">
      <w:pPr>
        <w:rPr>
          <w:color w:val="92D050"/>
        </w:rPr>
      </w:pPr>
      <w:r w:rsidRPr="00B9693D">
        <w:t>2</w:t>
      </w:r>
      <w:r w:rsidR="00565553">
        <w:t>0</w:t>
      </w:r>
      <w:r w:rsidRPr="00B9693D">
        <w:t xml:space="preserve">.5 All emergency and urgent fire safety reports should be made to </w:t>
      </w:r>
      <w:r w:rsidR="009C675F" w:rsidRPr="00D06FC0">
        <w:t>01865 249811</w:t>
      </w:r>
      <w:r w:rsidR="009C675F">
        <w:t>.</w:t>
      </w:r>
    </w:p>
    <w:p w14:paraId="6B041100" w14:textId="27E40FD6" w:rsidR="00B03BB1" w:rsidRPr="00B03BB1" w:rsidRDefault="00B03BB1" w:rsidP="0046323D">
      <w:pPr>
        <w:pStyle w:val="Heading1"/>
      </w:pPr>
      <w:bookmarkStart w:id="20" w:name="_Toc209192543"/>
      <w:r w:rsidRPr="00B03BB1">
        <w:t>2</w:t>
      </w:r>
      <w:r w:rsidR="00565553">
        <w:t>1</w:t>
      </w:r>
      <w:r w:rsidRPr="00B03BB1">
        <w:t>. Policy review</w:t>
      </w:r>
      <w:bookmarkEnd w:id="20"/>
    </w:p>
    <w:p w14:paraId="103BD048" w14:textId="0545E527" w:rsidR="00B03BB1" w:rsidRPr="0073246A" w:rsidRDefault="00B03BB1" w:rsidP="00B62FA0">
      <w:r w:rsidRPr="00B03BB1">
        <w:t>2</w:t>
      </w:r>
      <w:r w:rsidR="00565553">
        <w:t>1</w:t>
      </w:r>
      <w:r w:rsidRPr="00B03BB1">
        <w:t>.1 A full policy review will take place in response to any changes in legislation, significant events that may impact on the policy, or at periods not exceeding 2 years.</w:t>
      </w:r>
    </w:p>
    <w:p w14:paraId="05F1D61F" w14:textId="77777777" w:rsidR="00475D4F" w:rsidRPr="00B9693D" w:rsidRDefault="00475D4F" w:rsidP="00B62FA0"/>
    <w:p w14:paraId="374B742A" w14:textId="77777777" w:rsidR="006818F9" w:rsidRDefault="006818F9" w:rsidP="00B62FA0"/>
    <w:p w14:paraId="24FE0ABA" w14:textId="40EE45E8" w:rsidR="00EB7FE3" w:rsidRDefault="00EB7FE3" w:rsidP="00B62FA0">
      <w:pPr>
        <w:pStyle w:val="ListParagraph"/>
      </w:pPr>
    </w:p>
    <w:p w14:paraId="0FFCA1F0" w14:textId="77777777" w:rsidR="00EB7FE3" w:rsidRDefault="00EB7FE3" w:rsidP="00B62FA0">
      <w:pPr>
        <w:pStyle w:val="ListParagraph"/>
      </w:pPr>
    </w:p>
    <w:p w14:paraId="5F7708D3" w14:textId="3CE1B49E" w:rsidR="00924ECE" w:rsidRPr="00EB7FE3" w:rsidRDefault="00924ECE" w:rsidP="0046323D">
      <w:pPr>
        <w:pStyle w:val="Heading1"/>
      </w:pPr>
    </w:p>
    <w:p w14:paraId="1D833B87" w14:textId="41EBD954" w:rsidR="00285C2B" w:rsidRDefault="00285C2B" w:rsidP="00B62FA0"/>
    <w:p w14:paraId="0FFD3C11" w14:textId="00F615C5" w:rsidR="005570E0" w:rsidRDefault="005570E0" w:rsidP="00B62FA0"/>
    <w:p w14:paraId="7BADE5E1" w14:textId="5958D53C" w:rsidR="005570E0" w:rsidRDefault="005570E0" w:rsidP="00B62FA0"/>
    <w:p w14:paraId="1CFE9931" w14:textId="6E479BB4" w:rsidR="005570E0" w:rsidRDefault="005570E0" w:rsidP="00B62FA0"/>
    <w:p w14:paraId="4C2D3D5A" w14:textId="7E97945C" w:rsidR="005570E0" w:rsidRDefault="005570E0" w:rsidP="00B62FA0"/>
    <w:p w14:paraId="1823987E" w14:textId="289DD20C" w:rsidR="005570E0" w:rsidRDefault="005570E0" w:rsidP="00B62FA0"/>
    <w:p w14:paraId="498FD9A5" w14:textId="2E9D6D21" w:rsidR="005570E0" w:rsidRDefault="005570E0" w:rsidP="00B62FA0"/>
    <w:p w14:paraId="68704AD3" w14:textId="36F37790" w:rsidR="005570E0" w:rsidRDefault="005570E0" w:rsidP="00B62FA0"/>
    <w:p w14:paraId="353EB345" w14:textId="41701D62" w:rsidR="005570E0" w:rsidRDefault="005570E0" w:rsidP="00B62FA0"/>
    <w:p w14:paraId="0523FEBD" w14:textId="50F04CBC" w:rsidR="005570E0" w:rsidRDefault="005570E0" w:rsidP="00B62FA0"/>
    <w:p w14:paraId="2DBCAB5B" w14:textId="3A067A7B" w:rsidR="005570E0" w:rsidRDefault="005570E0" w:rsidP="00B62FA0"/>
    <w:p w14:paraId="259591E8" w14:textId="760B4739" w:rsidR="005570E0" w:rsidRDefault="005570E0" w:rsidP="00B62FA0"/>
    <w:p w14:paraId="59D160C9" w14:textId="77777777" w:rsidR="00962315" w:rsidRDefault="00962315" w:rsidP="00B62FA0">
      <w:pPr>
        <w:sectPr w:rsidR="00962315" w:rsidSect="00265A62">
          <w:headerReference w:type="even" r:id="rId21"/>
          <w:headerReference w:type="default" r:id="rId22"/>
          <w:footerReference w:type="even" r:id="rId23"/>
          <w:footerReference w:type="default" r:id="rId24"/>
          <w:headerReference w:type="first" r:id="rId25"/>
          <w:footerReference w:type="first" r:id="rId26"/>
          <w:type w:val="continuous"/>
          <w:pgSz w:w="11906" w:h="16838"/>
          <w:pgMar w:top="851" w:right="851" w:bottom="851" w:left="1134" w:header="709" w:footer="709" w:gutter="0"/>
          <w:cols w:space="720"/>
          <w:docGrid w:linePitch="360"/>
        </w:sectPr>
      </w:pPr>
    </w:p>
    <w:p w14:paraId="3A84F483" w14:textId="77777777" w:rsidR="00C25675" w:rsidRDefault="00C25675" w:rsidP="00B62FA0"/>
    <w:p w14:paraId="63F37D01" w14:textId="77777777" w:rsidR="00C80F70" w:rsidRDefault="00C80F70" w:rsidP="00B62FA0">
      <w:pPr>
        <w:sectPr w:rsidR="00C80F70" w:rsidSect="001C72E5">
          <w:type w:val="continuous"/>
          <w:pgSz w:w="11906" w:h="16838"/>
          <w:pgMar w:top="851" w:right="851" w:bottom="851" w:left="1134" w:header="709" w:footer="709" w:gutter="0"/>
          <w:cols w:space="708"/>
          <w:docGrid w:linePitch="360"/>
        </w:sectPr>
      </w:pPr>
    </w:p>
    <w:p w14:paraId="0E2524AC" w14:textId="042C56FD" w:rsidR="00854C05" w:rsidRPr="008F46DE" w:rsidRDefault="00854C05" w:rsidP="00B62FA0">
      <w:r w:rsidRPr="008F46DE">
        <w:br w:type="page"/>
      </w:r>
    </w:p>
    <w:p w14:paraId="4E3F3710" w14:textId="77777777" w:rsidR="00844A75" w:rsidRDefault="00844A75" w:rsidP="00B62FA0">
      <w:r>
        <w:rPr>
          <w:noProof/>
        </w:rPr>
        <w:lastRenderedPageBreak/>
        <w:drawing>
          <wp:anchor distT="0" distB="0" distL="114300" distR="114300" simplePos="0" relativeHeight="251658242" behindDoc="0" locked="0" layoutInCell="1" allowOverlap="1" wp14:anchorId="0F997625" wp14:editId="0D561BB9">
            <wp:simplePos x="0" y="0"/>
            <wp:positionH relativeFrom="column">
              <wp:posOffset>5118100</wp:posOffset>
            </wp:positionH>
            <wp:positionV relativeFrom="paragraph">
              <wp:posOffset>2540</wp:posOffset>
            </wp:positionV>
            <wp:extent cx="950595" cy="1273810"/>
            <wp:effectExtent l="0" t="0" r="1905" b="2540"/>
            <wp:wrapNone/>
            <wp:docPr id="2007641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40088" name="Picture 1534040088"/>
                    <pic:cNvPicPr/>
                  </pic:nvPicPr>
                  <pic:blipFill>
                    <a:blip r:embed="rId11">
                      <a:extLst>
                        <a:ext uri="{28A0092B-C50C-407E-A947-70E740481C1C}">
                          <a14:useLocalDpi xmlns:a14="http://schemas.microsoft.com/office/drawing/2010/main" val="0"/>
                        </a:ext>
                      </a:extLst>
                    </a:blip>
                    <a:stretch>
                      <a:fillRect/>
                    </a:stretch>
                  </pic:blipFill>
                  <pic:spPr>
                    <a:xfrm>
                      <a:off x="0" y="0"/>
                      <a:ext cx="950595" cy="1273810"/>
                    </a:xfrm>
                    <a:prstGeom prst="rect">
                      <a:avLst/>
                    </a:prstGeom>
                  </pic:spPr>
                </pic:pic>
              </a:graphicData>
            </a:graphic>
            <wp14:sizeRelH relativeFrom="page">
              <wp14:pctWidth>0</wp14:pctWidth>
            </wp14:sizeRelH>
            <wp14:sizeRelV relativeFrom="page">
              <wp14:pctHeight>0</wp14:pctHeight>
            </wp14:sizeRelV>
          </wp:anchor>
        </w:drawing>
      </w:r>
    </w:p>
    <w:p w14:paraId="6A3030D5" w14:textId="77777777" w:rsidR="00844A75" w:rsidRDefault="00844A75" w:rsidP="00B62FA0"/>
    <w:p w14:paraId="7B45DA31" w14:textId="4D9EB78D" w:rsidR="001B2FA1" w:rsidRDefault="001B2FA1" w:rsidP="00B62FA0">
      <w:r>
        <w:t>Fire Safety Policy</w:t>
      </w:r>
    </w:p>
    <w:p w14:paraId="6890B551" w14:textId="700141CA" w:rsidR="00844A75" w:rsidRDefault="00844A75" w:rsidP="00B62FA0">
      <w:r w:rsidRPr="006C4288">
        <w:t>Appendix 1</w:t>
      </w:r>
    </w:p>
    <w:p w14:paraId="1288CE4D" w14:textId="77777777" w:rsidR="00844A75" w:rsidRDefault="00844A75" w:rsidP="00B62FA0"/>
    <w:p w14:paraId="255F2CB4" w14:textId="1D08E2E8" w:rsidR="00844A75" w:rsidRDefault="001B2FA1" w:rsidP="00B62FA0">
      <w:bookmarkStart w:id="21" w:name="_Hlk190953913"/>
      <w:r>
        <w:t xml:space="preserve">Further related </w:t>
      </w:r>
      <w:r w:rsidR="00844A75">
        <w:t>Legislation</w:t>
      </w:r>
      <w:r>
        <w:t>,</w:t>
      </w:r>
      <w:r w:rsidR="00844A75">
        <w:t xml:space="preserve"> </w:t>
      </w:r>
      <w:r w:rsidR="00CA6C2F">
        <w:t xml:space="preserve">Policies </w:t>
      </w:r>
      <w:r w:rsidR="00844A75">
        <w:t>and Guidance</w:t>
      </w:r>
    </w:p>
    <w:bookmarkEnd w:id="21"/>
    <w:p w14:paraId="4F42A8DE" w14:textId="77777777" w:rsidR="00844A75" w:rsidRPr="00E006A3" w:rsidRDefault="00844A75" w:rsidP="00B62FA0">
      <w:pPr>
        <w:rPr>
          <w:color w:val="002060"/>
          <w:sz w:val="44"/>
          <w:szCs w:val="44"/>
        </w:rPr>
      </w:pPr>
      <w:r w:rsidRPr="002B20FC">
        <w:rPr>
          <w:noProof/>
        </w:rPr>
        <w:drawing>
          <wp:anchor distT="0" distB="0" distL="114300" distR="114300" simplePos="0" relativeHeight="251658243" behindDoc="0" locked="0" layoutInCell="1" allowOverlap="1" wp14:anchorId="3B72371D" wp14:editId="27B92223">
            <wp:simplePos x="0" y="0"/>
            <wp:positionH relativeFrom="margin">
              <wp:posOffset>0</wp:posOffset>
            </wp:positionH>
            <wp:positionV relativeFrom="paragraph">
              <wp:posOffset>285115</wp:posOffset>
            </wp:positionV>
            <wp:extent cx="2622550" cy="2622550"/>
            <wp:effectExtent l="0" t="0" r="0" b="0"/>
            <wp:wrapSquare wrapText="bothSides"/>
            <wp:docPr id="1861232309" name="Graphic 6" descr="House">
              <a:extLst xmlns:a="http://schemas.openxmlformats.org/drawingml/2006/main">
                <a:ext uri="{FF2B5EF4-FFF2-40B4-BE49-F238E27FC236}">
                  <a16:creationId xmlns:a16="http://schemas.microsoft.com/office/drawing/2014/main" id="{A53AB54B-BE16-669B-EBF7-966FEAE8A8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House">
                      <a:extLst>
                        <a:ext uri="{FF2B5EF4-FFF2-40B4-BE49-F238E27FC236}">
                          <a16:creationId xmlns:a16="http://schemas.microsoft.com/office/drawing/2014/main" id="{A53AB54B-BE16-669B-EBF7-966FEAE8A8C0}"/>
                        </a:ext>
                      </a:extLst>
                    </pic:cNvPr>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622550" cy="2622550"/>
                    </a:xfrm>
                    <a:custGeom>
                      <a:avLst/>
                      <a:gdLst/>
                      <a:ahLst/>
                      <a:cxnLst/>
                      <a:rect l="l" t="t" r="r" b="b"/>
                      <a:pathLst>
                        <a:path w="4141760" h="4377846">
                          <a:moveTo>
                            <a:pt x="0" y="0"/>
                          </a:moveTo>
                          <a:lnTo>
                            <a:pt x="4141760" y="0"/>
                          </a:lnTo>
                          <a:lnTo>
                            <a:pt x="4141760" y="4377846"/>
                          </a:lnTo>
                          <a:lnTo>
                            <a:pt x="0" y="4377846"/>
                          </a:lnTo>
                          <a:close/>
                        </a:path>
                      </a:pathLst>
                    </a:custGeom>
                  </pic:spPr>
                </pic:pic>
              </a:graphicData>
            </a:graphic>
            <wp14:sizeRelH relativeFrom="margin">
              <wp14:pctWidth>0</wp14:pctWidth>
            </wp14:sizeRelH>
            <wp14:sizeRelV relativeFrom="margin">
              <wp14:pctHeight>0</wp14:pctHeight>
            </wp14:sizeRelV>
          </wp:anchor>
        </w:drawing>
      </w:r>
    </w:p>
    <w:p w14:paraId="4B551E52" w14:textId="77777777" w:rsidR="00844A75" w:rsidRPr="00B737D1" w:rsidRDefault="00844A75" w:rsidP="00B62FA0"/>
    <w:p w14:paraId="1B79092E" w14:textId="77777777" w:rsidR="00844A75" w:rsidRDefault="00844A75" w:rsidP="00B62FA0"/>
    <w:p w14:paraId="0D61F7F1" w14:textId="77777777" w:rsidR="00844A75" w:rsidRDefault="00844A75" w:rsidP="00B62FA0"/>
    <w:p w14:paraId="02717DF2" w14:textId="77777777" w:rsidR="00844A75" w:rsidRDefault="00844A75" w:rsidP="00B62FA0"/>
    <w:p w14:paraId="56F95287" w14:textId="77777777" w:rsidR="00844A75" w:rsidRDefault="00844A75" w:rsidP="00B62FA0"/>
    <w:p w14:paraId="35DFE5EE" w14:textId="77777777" w:rsidR="00844A75" w:rsidRDefault="00844A75" w:rsidP="00B62FA0"/>
    <w:p w14:paraId="6984A09E" w14:textId="77777777" w:rsidR="00844A75" w:rsidRPr="00F617FD" w:rsidRDefault="00844A75" w:rsidP="00B62FA0">
      <w:r w:rsidRPr="001C0927">
        <w:t>Oxford City Council Property Services</w:t>
      </w:r>
    </w:p>
    <w:p w14:paraId="2012C057" w14:textId="77777777" w:rsidR="00844A75" w:rsidRDefault="00844A75" w:rsidP="00B62FA0"/>
    <w:p w14:paraId="0A699583" w14:textId="77777777" w:rsidR="00844A75" w:rsidRDefault="00844A75" w:rsidP="00B62FA0">
      <w:r>
        <w:br w:type="page"/>
      </w:r>
    </w:p>
    <w:p w14:paraId="6522D5A0" w14:textId="2E6F7DD7" w:rsidR="000D00F0" w:rsidRPr="006B78F7" w:rsidRDefault="00996437" w:rsidP="006B78F7">
      <w:pPr>
        <w:pStyle w:val="Heading1"/>
      </w:pPr>
      <w:bookmarkStart w:id="22" w:name="_Toc190688576"/>
      <w:bookmarkStart w:id="23" w:name="_Toc191714189"/>
      <w:bookmarkStart w:id="24" w:name="_Toc191806848"/>
      <w:bookmarkStart w:id="25" w:name="_Toc209192545"/>
      <w:bookmarkStart w:id="26" w:name="_Hlk191813376"/>
      <w:r w:rsidRPr="006B78F7">
        <w:rPr>
          <w:rStyle w:val="Strong"/>
          <w:b w:val="0"/>
          <w:bCs w:val="0"/>
        </w:rPr>
        <w:lastRenderedPageBreak/>
        <w:t xml:space="preserve">Appx </w:t>
      </w:r>
      <w:r w:rsidR="000D00F0" w:rsidRPr="006B78F7">
        <w:rPr>
          <w:rStyle w:val="Strong"/>
          <w:b w:val="0"/>
          <w:bCs w:val="0"/>
        </w:rPr>
        <w:t>1.</w:t>
      </w:r>
      <w:r w:rsidR="00CF6A23" w:rsidRPr="006B78F7">
        <w:rPr>
          <w:rStyle w:val="Strong"/>
          <w:b w:val="0"/>
          <w:bCs w:val="0"/>
        </w:rPr>
        <w:t>1</w:t>
      </w:r>
      <w:r w:rsidR="000D00F0" w:rsidRPr="006B78F7">
        <w:rPr>
          <w:rStyle w:val="Strong"/>
          <w:b w:val="0"/>
          <w:bCs w:val="0"/>
        </w:rPr>
        <w:t xml:space="preserve"> Legislation &amp; Regulations</w:t>
      </w:r>
      <w:bookmarkEnd w:id="22"/>
      <w:bookmarkEnd w:id="23"/>
      <w:bookmarkEnd w:id="24"/>
      <w:bookmarkEnd w:id="25"/>
    </w:p>
    <w:bookmarkEnd w:id="26"/>
    <w:p w14:paraId="5EE41290" w14:textId="77777777" w:rsidR="00844A75" w:rsidRPr="0088330B" w:rsidRDefault="00844A75" w:rsidP="00B62FA0">
      <w:pPr>
        <w:pStyle w:val="ListParagraph"/>
        <w:numPr>
          <w:ilvl w:val="0"/>
          <w:numId w:val="2"/>
        </w:numPr>
      </w:pPr>
      <w:r w:rsidRPr="0088330B">
        <w:t>Housing Act 2004 (Part 1 - HHSRS)</w:t>
      </w:r>
    </w:p>
    <w:p w14:paraId="6EA9075C" w14:textId="77777777" w:rsidR="00844A75" w:rsidRPr="0088330B" w:rsidRDefault="00844A75" w:rsidP="00B62FA0">
      <w:pPr>
        <w:pStyle w:val="ListParagraph"/>
        <w:numPr>
          <w:ilvl w:val="0"/>
          <w:numId w:val="2"/>
        </w:numPr>
      </w:pPr>
      <w:r w:rsidRPr="0088330B">
        <w:t>Landlord and Tenant Act 1985</w:t>
      </w:r>
    </w:p>
    <w:p w14:paraId="658C4796" w14:textId="77777777" w:rsidR="00844A75" w:rsidRPr="0088330B" w:rsidRDefault="00844A75" w:rsidP="00B62FA0">
      <w:pPr>
        <w:pStyle w:val="ListParagraph"/>
        <w:numPr>
          <w:ilvl w:val="0"/>
          <w:numId w:val="2"/>
        </w:numPr>
      </w:pPr>
      <w:r w:rsidRPr="0088330B">
        <w:t>The Homes (Fitness for Human Habitation) Act 2018</w:t>
      </w:r>
    </w:p>
    <w:p w14:paraId="51A32660" w14:textId="77777777" w:rsidR="00844A75" w:rsidRPr="0088330B" w:rsidRDefault="00844A75" w:rsidP="00B62FA0">
      <w:pPr>
        <w:pStyle w:val="ListParagraph"/>
        <w:numPr>
          <w:ilvl w:val="0"/>
          <w:numId w:val="2"/>
        </w:numPr>
      </w:pPr>
      <w:r w:rsidRPr="0088330B">
        <w:t>Environmental Protection Act 1990</w:t>
      </w:r>
    </w:p>
    <w:p w14:paraId="7B040564" w14:textId="77777777" w:rsidR="00844A75" w:rsidRPr="0088330B" w:rsidRDefault="00844A75" w:rsidP="00B62FA0">
      <w:pPr>
        <w:pStyle w:val="ListParagraph"/>
        <w:numPr>
          <w:ilvl w:val="0"/>
          <w:numId w:val="2"/>
        </w:numPr>
      </w:pPr>
      <w:r w:rsidRPr="0088330B">
        <w:t>Decent Homes Standard</w:t>
      </w:r>
    </w:p>
    <w:p w14:paraId="644FC955" w14:textId="71216E3E" w:rsidR="00844A75" w:rsidRPr="0088330B" w:rsidRDefault="00844A75" w:rsidP="00B62FA0">
      <w:pPr>
        <w:pStyle w:val="ListParagraph"/>
        <w:numPr>
          <w:ilvl w:val="0"/>
          <w:numId w:val="2"/>
        </w:numPr>
        <w:rPr>
          <w:b/>
          <w:bCs/>
        </w:rPr>
      </w:pPr>
      <w:r w:rsidRPr="00A83281">
        <w:t>Awaab’s Law</w:t>
      </w:r>
      <w:r w:rsidRPr="0088330B">
        <w:rPr>
          <w:b/>
          <w:bCs/>
        </w:rPr>
        <w:t xml:space="preserve"> </w:t>
      </w:r>
      <w:r w:rsidR="00A83281">
        <w:t xml:space="preserve">- </w:t>
      </w:r>
      <w:r w:rsidR="00A83281" w:rsidRPr="004729A9">
        <w:rPr>
          <w:rStyle w:val="cf01"/>
          <w:rFonts w:ascii="Arial" w:hAnsi="Arial" w:cs="Arial"/>
          <w:sz w:val="24"/>
          <w:szCs w:val="24"/>
        </w:rPr>
        <w:t>Social Housing (Regulation) Act 2023.</w:t>
      </w:r>
      <w:r w:rsidR="00A83281">
        <w:rPr>
          <w:rStyle w:val="cf01"/>
        </w:rPr>
        <w:t xml:space="preserve"> </w:t>
      </w:r>
    </w:p>
    <w:p w14:paraId="63EBB365" w14:textId="77777777" w:rsidR="00844A75" w:rsidRPr="0088330B" w:rsidRDefault="00844A75" w:rsidP="00B62FA0">
      <w:pPr>
        <w:pStyle w:val="ListParagraph"/>
        <w:numPr>
          <w:ilvl w:val="0"/>
          <w:numId w:val="2"/>
        </w:numPr>
      </w:pPr>
      <w:r w:rsidRPr="0088330B">
        <w:t>The Equality Act 2010</w:t>
      </w:r>
    </w:p>
    <w:p w14:paraId="644E0AA6" w14:textId="77777777" w:rsidR="00844A75" w:rsidRPr="0088330B" w:rsidRDefault="00844A75" w:rsidP="00B62FA0">
      <w:pPr>
        <w:pStyle w:val="ListParagraph"/>
        <w:numPr>
          <w:ilvl w:val="0"/>
          <w:numId w:val="2"/>
        </w:numPr>
      </w:pPr>
      <w:r w:rsidRPr="0088330B">
        <w:t xml:space="preserve">The </w:t>
      </w:r>
      <w:r w:rsidRPr="00D44E81">
        <w:t>Care</w:t>
      </w:r>
      <w:r w:rsidRPr="0088330B">
        <w:t xml:space="preserve"> Act 2014</w:t>
      </w:r>
    </w:p>
    <w:p w14:paraId="20FB5DCB" w14:textId="77777777" w:rsidR="00844A75" w:rsidRDefault="00844A75" w:rsidP="00B62FA0">
      <w:pPr>
        <w:pStyle w:val="ListParagraph"/>
        <w:numPr>
          <w:ilvl w:val="0"/>
          <w:numId w:val="2"/>
        </w:numPr>
      </w:pPr>
      <w:r w:rsidRPr="0088330B">
        <w:t>Social Housing Regulation Act 2023</w:t>
      </w:r>
    </w:p>
    <w:p w14:paraId="2D592A32" w14:textId="77777777" w:rsidR="00CA4DFF" w:rsidRPr="00CA4DFF" w:rsidRDefault="00CA4DFF" w:rsidP="00B62FA0">
      <w:r w:rsidRPr="00CA4DFF">
        <w:rPr>
          <w:i/>
          <w:iCs/>
        </w:rPr>
        <w:t xml:space="preserve">The Legislation above can be found on the </w:t>
      </w:r>
      <w:hyperlink r:id="rId27" w:history="1">
        <w:r w:rsidRPr="00CA4DFF">
          <w:rPr>
            <w:rStyle w:val="Hyperlink"/>
          </w:rPr>
          <w:t>.Gov website</w:t>
        </w:r>
      </w:hyperlink>
    </w:p>
    <w:p w14:paraId="3F3D4A53" w14:textId="77777777" w:rsidR="00CA4DFF" w:rsidRDefault="00CA4DFF" w:rsidP="00FA6F5E">
      <w:pPr>
        <w:pStyle w:val="Heading1"/>
      </w:pPr>
    </w:p>
    <w:p w14:paraId="7846E72C" w14:textId="44CA808C" w:rsidR="00B65687" w:rsidRPr="00FA6F5E" w:rsidRDefault="00996437" w:rsidP="00FA6F5E">
      <w:pPr>
        <w:pStyle w:val="Heading1"/>
      </w:pPr>
      <w:bookmarkStart w:id="27" w:name="_Toc190688579"/>
      <w:bookmarkStart w:id="28" w:name="_Toc191714190"/>
      <w:bookmarkStart w:id="29" w:name="_Toc191806849"/>
      <w:bookmarkStart w:id="30" w:name="_Toc209192546"/>
      <w:r w:rsidRPr="00FA6F5E">
        <w:rPr>
          <w:rStyle w:val="Strong"/>
          <w:b w:val="0"/>
          <w:bCs w:val="0"/>
        </w:rPr>
        <w:t>Appx</w:t>
      </w:r>
      <w:r w:rsidR="00014A0E" w:rsidRPr="00FA6F5E">
        <w:rPr>
          <w:rStyle w:val="Strong"/>
          <w:b w:val="0"/>
          <w:bCs w:val="0"/>
        </w:rPr>
        <w:t xml:space="preserve"> </w:t>
      </w:r>
      <w:r w:rsidR="007F3FE3" w:rsidRPr="00FA6F5E">
        <w:rPr>
          <w:rStyle w:val="Strong"/>
          <w:b w:val="0"/>
          <w:bCs w:val="0"/>
        </w:rPr>
        <w:t>1.</w:t>
      </w:r>
      <w:r w:rsidR="00B65687" w:rsidRPr="00FA6F5E">
        <w:rPr>
          <w:rStyle w:val="Strong"/>
          <w:b w:val="0"/>
          <w:bCs w:val="0"/>
        </w:rPr>
        <w:t>2 OCC Guidance, Procedures and Policies</w:t>
      </w:r>
      <w:bookmarkEnd w:id="27"/>
      <w:bookmarkEnd w:id="28"/>
      <w:bookmarkEnd w:id="29"/>
      <w:bookmarkEnd w:id="30"/>
    </w:p>
    <w:p w14:paraId="40DF5085" w14:textId="77777777" w:rsidR="00844A75" w:rsidRPr="00C575D1" w:rsidRDefault="00844A75" w:rsidP="00B62FA0">
      <w:pPr>
        <w:pStyle w:val="ListParagraph"/>
        <w:numPr>
          <w:ilvl w:val="0"/>
          <w:numId w:val="2"/>
        </w:numPr>
        <w:rPr>
          <w:rFonts w:eastAsia="Times New Roman"/>
          <w:b/>
          <w:bCs/>
          <w:lang w:eastAsia="en-GB"/>
        </w:rPr>
      </w:pPr>
      <w:hyperlink r:id="rId28" w:history="1">
        <w:r w:rsidRPr="00C575D1">
          <w:rPr>
            <w:b/>
            <w:bCs/>
            <w:lang w:eastAsia="en-GB"/>
          </w:rPr>
          <w:t>Oxford City Council Safeguarding Policy</w:t>
        </w:r>
      </w:hyperlink>
    </w:p>
    <w:p w14:paraId="5220D4C8" w14:textId="77777777" w:rsidR="00844A75" w:rsidRPr="00DB34B1" w:rsidRDefault="00844A75" w:rsidP="00B62FA0">
      <w:pPr>
        <w:pStyle w:val="ListParagraph"/>
        <w:numPr>
          <w:ilvl w:val="0"/>
          <w:numId w:val="2"/>
        </w:numPr>
        <w:rPr>
          <w:rFonts w:eastAsia="Times New Roman"/>
          <w:b/>
          <w:bCs/>
          <w:lang w:eastAsia="en-GB"/>
        </w:rPr>
      </w:pPr>
      <w:hyperlink r:id="rId29" w:history="1">
        <w:r w:rsidRPr="00DB34B1">
          <w:rPr>
            <w:rFonts w:eastAsia="Times New Roman"/>
            <w:b/>
            <w:bCs/>
            <w:lang w:eastAsia="en-GB"/>
          </w:rPr>
          <w:t>Oxford City Council Equality, Diversity and Inclusion Strategy</w:t>
        </w:r>
      </w:hyperlink>
    </w:p>
    <w:p w14:paraId="64D815A5" w14:textId="77777777" w:rsidR="000E0CBD" w:rsidRPr="000E0CBD" w:rsidRDefault="000E0CBD" w:rsidP="00B62FA0">
      <w:pPr>
        <w:pStyle w:val="ListParagraph"/>
        <w:rPr>
          <w:rFonts w:eastAsia="Times New Roman"/>
          <w:i/>
          <w:iCs/>
          <w:lang w:eastAsia="en-GB"/>
        </w:rPr>
      </w:pPr>
      <w:r w:rsidRPr="000E0CBD">
        <w:rPr>
          <w:rFonts w:eastAsia="Times New Roman"/>
          <w:i/>
          <w:iCs/>
          <w:lang w:eastAsia="en-GB"/>
        </w:rPr>
        <w:t xml:space="preserve">This Policy supports objectives detailed in the </w:t>
      </w:r>
      <w:hyperlink r:id="rId30" w:history="1">
        <w:r w:rsidRPr="000E0CBD">
          <w:rPr>
            <w:rStyle w:val="Hyperlink"/>
            <w:rFonts w:eastAsia="Times New Roman"/>
            <w:i/>
            <w:iCs/>
            <w:lang w:eastAsia="en-GB"/>
          </w:rPr>
          <w:t>OCC Strategy 2024-2028</w:t>
        </w:r>
      </w:hyperlink>
      <w:r w:rsidRPr="000E0CBD">
        <w:rPr>
          <w:rFonts w:eastAsia="Times New Roman"/>
          <w:i/>
          <w:iCs/>
          <w:lang w:eastAsia="en-GB"/>
        </w:rPr>
        <w:t>:</w:t>
      </w:r>
    </w:p>
    <w:p w14:paraId="331CCB5C" w14:textId="77777777" w:rsidR="000C6FE0" w:rsidRDefault="000C6FE0" w:rsidP="00B62FA0"/>
    <w:p w14:paraId="01125A08" w14:textId="322D1F3B" w:rsidR="000C6FE0" w:rsidRPr="00FA6F5E" w:rsidRDefault="00014A0E" w:rsidP="00FA6F5E">
      <w:pPr>
        <w:pStyle w:val="Heading1"/>
      </w:pPr>
      <w:bookmarkStart w:id="31" w:name="_Toc191714191"/>
      <w:bookmarkStart w:id="32" w:name="_Toc191806850"/>
      <w:bookmarkStart w:id="33" w:name="_Toc209192547"/>
      <w:r w:rsidRPr="00FA6F5E">
        <w:rPr>
          <w:rStyle w:val="Strong"/>
          <w:b w:val="0"/>
          <w:bCs w:val="0"/>
        </w:rPr>
        <w:t xml:space="preserve">Appx </w:t>
      </w:r>
      <w:r w:rsidR="007F3FE3" w:rsidRPr="00FA6F5E">
        <w:rPr>
          <w:rStyle w:val="Strong"/>
          <w:b w:val="0"/>
          <w:bCs w:val="0"/>
        </w:rPr>
        <w:t>1.</w:t>
      </w:r>
      <w:r w:rsidR="001A010B" w:rsidRPr="00FA6F5E">
        <w:rPr>
          <w:rStyle w:val="Strong"/>
          <w:b w:val="0"/>
          <w:bCs w:val="0"/>
        </w:rPr>
        <w:t xml:space="preserve">3. OCC </w:t>
      </w:r>
      <w:r w:rsidR="0045210A" w:rsidRPr="00FA6F5E">
        <w:rPr>
          <w:rStyle w:val="Strong"/>
          <w:b w:val="0"/>
          <w:bCs w:val="0"/>
        </w:rPr>
        <w:t>Obj</w:t>
      </w:r>
      <w:r w:rsidR="007F3FE3" w:rsidRPr="00FA6F5E">
        <w:rPr>
          <w:rStyle w:val="Strong"/>
          <w:b w:val="0"/>
          <w:bCs w:val="0"/>
        </w:rPr>
        <w:t>e</w:t>
      </w:r>
      <w:r w:rsidR="0045210A" w:rsidRPr="00FA6F5E">
        <w:rPr>
          <w:rStyle w:val="Strong"/>
          <w:b w:val="0"/>
          <w:bCs w:val="0"/>
        </w:rPr>
        <w:t>ctives</w:t>
      </w:r>
      <w:bookmarkEnd w:id="31"/>
      <w:bookmarkEnd w:id="32"/>
      <w:bookmarkEnd w:id="33"/>
    </w:p>
    <w:p w14:paraId="5162E3A0" w14:textId="01A993A3" w:rsidR="000C6FE0" w:rsidRPr="000E0CBD" w:rsidRDefault="000C6FE0" w:rsidP="00B62FA0">
      <w:pPr>
        <w:pStyle w:val="ListParagraph"/>
        <w:rPr>
          <w:rFonts w:eastAsia="Times New Roman"/>
          <w:i/>
          <w:iCs/>
          <w:lang w:eastAsia="en-GB"/>
        </w:rPr>
      </w:pPr>
      <w:r w:rsidRPr="000E0CBD">
        <w:rPr>
          <w:rFonts w:eastAsia="Times New Roman"/>
          <w:i/>
          <w:iCs/>
          <w:lang w:eastAsia="en-GB"/>
        </w:rPr>
        <w:t xml:space="preserve">This Policy supports objectives detailed in the </w:t>
      </w:r>
      <w:hyperlink r:id="rId31" w:history="1">
        <w:r w:rsidRPr="000E0CBD">
          <w:rPr>
            <w:rStyle w:val="Hyperlink"/>
            <w:rFonts w:eastAsia="Times New Roman"/>
            <w:i/>
            <w:iCs/>
            <w:lang w:eastAsia="en-GB"/>
          </w:rPr>
          <w:t>OCC</w:t>
        </w:r>
        <w:r w:rsidR="002E0892">
          <w:rPr>
            <w:rStyle w:val="Hyperlink"/>
            <w:rFonts w:eastAsia="Times New Roman"/>
            <w:i/>
            <w:iCs/>
            <w:lang w:eastAsia="en-GB"/>
          </w:rPr>
          <w:t xml:space="preserve"> Corporate</w:t>
        </w:r>
        <w:r w:rsidRPr="000E0CBD">
          <w:rPr>
            <w:rStyle w:val="Hyperlink"/>
            <w:rFonts w:eastAsia="Times New Roman"/>
            <w:i/>
            <w:iCs/>
            <w:lang w:eastAsia="en-GB"/>
          </w:rPr>
          <w:t xml:space="preserve"> Strategy 2024-2028</w:t>
        </w:r>
      </w:hyperlink>
      <w:r w:rsidRPr="000E0CBD">
        <w:rPr>
          <w:rFonts w:eastAsia="Times New Roman"/>
          <w:i/>
          <w:iCs/>
          <w:lang w:eastAsia="en-GB"/>
        </w:rPr>
        <w:t>:</w:t>
      </w:r>
    </w:p>
    <w:p w14:paraId="59C343FF" w14:textId="77777777" w:rsidR="000C6FE0" w:rsidRPr="0088330B" w:rsidRDefault="000C6FE0" w:rsidP="00B62FA0">
      <w:pPr>
        <w:pStyle w:val="ListParagraph"/>
        <w:numPr>
          <w:ilvl w:val="0"/>
          <w:numId w:val="1"/>
        </w:numPr>
      </w:pPr>
      <w:r w:rsidRPr="0088330B">
        <w:t xml:space="preserve">Housing, Homelessness and Rough Sleeping Strategy 2023 to 2028 </w:t>
      </w:r>
    </w:p>
    <w:p w14:paraId="3314636E" w14:textId="77777777" w:rsidR="000C6FE0" w:rsidRPr="0088330B" w:rsidRDefault="000C6FE0" w:rsidP="00B62FA0">
      <w:pPr>
        <w:pStyle w:val="ListParagraph"/>
        <w:numPr>
          <w:ilvl w:val="0"/>
          <w:numId w:val="1"/>
        </w:numPr>
      </w:pPr>
      <w:r w:rsidRPr="0088330B">
        <w:t>Meet the Housing Needs of Vulnerable Groups</w:t>
      </w:r>
    </w:p>
    <w:p w14:paraId="30374BFA" w14:textId="77777777" w:rsidR="000C6FE0" w:rsidRPr="0088330B" w:rsidRDefault="000C6FE0" w:rsidP="00B62FA0">
      <w:pPr>
        <w:pStyle w:val="ListParagraph"/>
        <w:numPr>
          <w:ilvl w:val="0"/>
          <w:numId w:val="1"/>
        </w:numPr>
      </w:pPr>
      <w:r w:rsidRPr="0088330B">
        <w:t>Support Sustainable Communities</w:t>
      </w:r>
    </w:p>
    <w:p w14:paraId="546A8791" w14:textId="77777777" w:rsidR="000C6FE0" w:rsidRPr="0088330B" w:rsidRDefault="000C6FE0" w:rsidP="00B62FA0">
      <w:pPr>
        <w:pStyle w:val="ListParagraph"/>
        <w:numPr>
          <w:ilvl w:val="0"/>
          <w:numId w:val="1"/>
        </w:numPr>
      </w:pPr>
      <w:r w:rsidRPr="0088330B">
        <w:t xml:space="preserve">Good Quality Homes </w:t>
      </w:r>
      <w:proofErr w:type="gramStart"/>
      <w:r w:rsidRPr="0088330B">
        <w:t>For</w:t>
      </w:r>
      <w:proofErr w:type="gramEnd"/>
      <w:r w:rsidRPr="0088330B">
        <w:t xml:space="preserve"> All</w:t>
      </w:r>
    </w:p>
    <w:p w14:paraId="15DFA609" w14:textId="387BAC8D" w:rsidR="000C6FE0" w:rsidRPr="003F0A0C" w:rsidRDefault="000C6FE0" w:rsidP="00B62FA0">
      <w:pPr>
        <w:pStyle w:val="ListParagraph"/>
        <w:numPr>
          <w:ilvl w:val="0"/>
          <w:numId w:val="1"/>
        </w:numPr>
      </w:pPr>
      <w:r w:rsidRPr="0088330B">
        <w:t>Thriving Communities</w:t>
      </w:r>
      <w:r w:rsidR="002E0892">
        <w:t xml:space="preserve"> </w:t>
      </w:r>
      <w:r w:rsidR="009F3014">
        <w:t>Strategy</w:t>
      </w:r>
    </w:p>
    <w:p w14:paraId="3E11F14D" w14:textId="77777777" w:rsidR="000C6FE0" w:rsidRPr="00DB34B1" w:rsidRDefault="000C6FE0" w:rsidP="00B62FA0"/>
    <w:p w14:paraId="41D6C410" w14:textId="77777777" w:rsidR="00DB34B1" w:rsidRPr="00C575D1" w:rsidRDefault="00DB34B1" w:rsidP="00B62FA0">
      <w:pPr>
        <w:pStyle w:val="ListParagraph"/>
      </w:pPr>
    </w:p>
    <w:p w14:paraId="2970F691" w14:textId="77777777" w:rsidR="008A22C6" w:rsidRPr="0088330B" w:rsidRDefault="008A22C6" w:rsidP="00B62FA0"/>
    <w:sectPr w:rsidR="008A22C6" w:rsidRPr="0088330B" w:rsidSect="00154E5D">
      <w:type w:val="continuous"/>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50686" w14:textId="77777777" w:rsidR="0091272C" w:rsidRDefault="0091272C" w:rsidP="00B62FA0">
      <w:r>
        <w:separator/>
      </w:r>
    </w:p>
    <w:p w14:paraId="06181EEC" w14:textId="77777777" w:rsidR="00623620" w:rsidRDefault="00623620" w:rsidP="00B62FA0"/>
  </w:endnote>
  <w:endnote w:type="continuationSeparator" w:id="0">
    <w:p w14:paraId="14D95ECE" w14:textId="77777777" w:rsidR="0091272C" w:rsidRDefault="0091272C" w:rsidP="00B62FA0">
      <w:r>
        <w:continuationSeparator/>
      </w:r>
    </w:p>
    <w:p w14:paraId="7216B8AF" w14:textId="77777777" w:rsidR="00623620" w:rsidRDefault="00623620" w:rsidP="00B62FA0"/>
  </w:endnote>
  <w:endnote w:type="continuationNotice" w:id="1">
    <w:p w14:paraId="6ACE6536" w14:textId="77777777" w:rsidR="0091272C" w:rsidRDefault="0091272C" w:rsidP="00B62FA0"/>
    <w:p w14:paraId="0B0DC620" w14:textId="77777777" w:rsidR="00623620" w:rsidRDefault="00623620" w:rsidP="00B62F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4FE6" w14:textId="77777777" w:rsidR="00B755B6" w:rsidRDefault="00B75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81811"/>
      <w:docPartObj>
        <w:docPartGallery w:val="Page Numbers (Bottom of Page)"/>
        <w:docPartUnique/>
      </w:docPartObj>
    </w:sdtPr>
    <w:sdtEndPr/>
    <w:sdtContent>
      <w:sdt>
        <w:sdtPr>
          <w:id w:val="-1705238520"/>
          <w:docPartObj>
            <w:docPartGallery w:val="Page Numbers (Top of Page)"/>
            <w:docPartUnique/>
          </w:docPartObj>
        </w:sdtPr>
        <w:sdtEndPr/>
        <w:sdtContent>
          <w:p w14:paraId="2CF8B71D" w14:textId="2A0D5DD1" w:rsidR="00FD0263" w:rsidRDefault="00FD0263" w:rsidP="00B62FA0">
            <w:pPr>
              <w:pStyle w:val="Foo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r w:rsidR="001D7A61">
              <w:rPr>
                <w:b/>
                <w:bCs/>
              </w:rPr>
              <w:t xml:space="preserve">                        </w:t>
            </w:r>
            <w:r w:rsidR="001D7A61" w:rsidRPr="001D7A61">
              <w:rPr>
                <w:color w:val="002060"/>
              </w:rPr>
              <w:t>Building a world-class city for everyone</w:t>
            </w:r>
            <w:r w:rsidR="00311C0E">
              <w:rPr>
                <w:color w:val="002060"/>
              </w:rPr>
              <w:tab/>
            </w:r>
          </w:p>
        </w:sdtContent>
      </w:sdt>
    </w:sdtContent>
  </w:sdt>
  <w:p w14:paraId="5C959505" w14:textId="77777777" w:rsidR="00FD0263" w:rsidRDefault="00FD0263" w:rsidP="00B62FA0">
    <w:pPr>
      <w:pStyle w:val="Footer"/>
    </w:pPr>
  </w:p>
  <w:p w14:paraId="7182D793" w14:textId="77777777" w:rsidR="00FD0263" w:rsidRDefault="00FD0263" w:rsidP="00B62F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757C" w14:textId="77777777" w:rsidR="00B755B6" w:rsidRDefault="00B75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E85B5" w14:textId="77777777" w:rsidR="0091272C" w:rsidRDefault="0091272C" w:rsidP="00B62FA0">
      <w:r>
        <w:separator/>
      </w:r>
    </w:p>
    <w:p w14:paraId="342C504A" w14:textId="77777777" w:rsidR="00623620" w:rsidRDefault="00623620" w:rsidP="00B62FA0"/>
  </w:footnote>
  <w:footnote w:type="continuationSeparator" w:id="0">
    <w:p w14:paraId="5BFCC5E8" w14:textId="77777777" w:rsidR="0091272C" w:rsidRDefault="0091272C" w:rsidP="00B62FA0">
      <w:r>
        <w:continuationSeparator/>
      </w:r>
    </w:p>
    <w:p w14:paraId="0B413FFC" w14:textId="77777777" w:rsidR="00623620" w:rsidRDefault="00623620" w:rsidP="00B62FA0"/>
  </w:footnote>
  <w:footnote w:type="continuationNotice" w:id="1">
    <w:p w14:paraId="7AD0809C" w14:textId="77777777" w:rsidR="0091272C" w:rsidRDefault="0091272C" w:rsidP="00B62FA0"/>
    <w:p w14:paraId="2BE2DCD4" w14:textId="77777777" w:rsidR="00623620" w:rsidRDefault="00623620" w:rsidP="00B62F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0037" w14:textId="77777777" w:rsidR="00B755B6" w:rsidRDefault="00B755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8719" w14:textId="070AF7EF" w:rsidR="002F4F3F" w:rsidRDefault="002F4F3F" w:rsidP="00B62FA0">
    <w:pPr>
      <w:pStyle w:val="Header"/>
    </w:pPr>
    <w:r w:rsidRPr="001D7A61">
      <w:rPr>
        <w:b/>
        <w:bCs/>
      </w:rPr>
      <w:t>Property Service</w:t>
    </w:r>
    <w:r>
      <w:rPr>
        <w:b/>
        <w:bCs/>
      </w:rPr>
      <w:t>s</w:t>
    </w:r>
    <w:r w:rsidRPr="001D7A61">
      <w:rPr>
        <w:b/>
        <w:bCs/>
      </w:rPr>
      <w:t>:</w:t>
    </w:r>
    <w:r w:rsidRPr="001D7A61">
      <w:t xml:space="preserve"> </w:t>
    </w:r>
    <w:r>
      <w:tab/>
    </w:r>
    <w:r w:rsidR="000B57CE">
      <w:t xml:space="preserve">Fire Safety </w:t>
    </w:r>
    <w:r w:rsidR="008154B0">
      <w:t>Policy</w:t>
    </w:r>
    <w:r w:rsidR="002478E3">
      <w:tab/>
      <w:t xml:space="preserve">                                           </w:t>
    </w:r>
  </w:p>
  <w:p w14:paraId="0A1E4252" w14:textId="77777777" w:rsidR="00FD0263" w:rsidRDefault="00FD0263" w:rsidP="00B62F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BF62" w14:textId="77777777" w:rsidR="00B755B6" w:rsidRDefault="00B755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9CB"/>
    <w:multiLevelType w:val="multilevel"/>
    <w:tmpl w:val="7408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42913"/>
    <w:multiLevelType w:val="hybridMultilevel"/>
    <w:tmpl w:val="802225D6"/>
    <w:lvl w:ilvl="0" w:tplc="47304FA6">
      <w:start w:val="8"/>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A6B0B"/>
    <w:multiLevelType w:val="multilevel"/>
    <w:tmpl w:val="AF48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D64B9C"/>
    <w:multiLevelType w:val="multilevel"/>
    <w:tmpl w:val="B9EE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651677"/>
    <w:multiLevelType w:val="multilevel"/>
    <w:tmpl w:val="0304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E25E44"/>
    <w:multiLevelType w:val="multilevel"/>
    <w:tmpl w:val="CFB83AA0"/>
    <w:lvl w:ilvl="0">
      <w:start w:val="1"/>
      <w:numFmt w:val="bullet"/>
      <w:lvlText w:val=""/>
      <w:lvlJc w:val="left"/>
      <w:pPr>
        <w:ind w:left="360" w:hanging="360"/>
      </w:pPr>
      <w:rPr>
        <w:rFonts w:ascii="Symbol" w:hAnsi="Symbol" w:hint="default"/>
        <w:b w:val="0"/>
        <w:bCs w:val="0"/>
        <w:color w:val="365F91" w:themeColor="accent1" w:themeShade="BF"/>
        <w:sz w:val="28"/>
        <w:szCs w:val="28"/>
      </w:rPr>
    </w:lvl>
    <w:lvl w:ilvl="1">
      <w:start w:val="1"/>
      <w:numFmt w:val="bullet"/>
      <w:lvlText w:val=""/>
      <w:lvlJc w:val="left"/>
      <w:pPr>
        <w:ind w:left="1070" w:hanging="360"/>
      </w:pPr>
      <w:rPr>
        <w:rFonts w:ascii="Symbol" w:hAnsi="Symbol" w:hint="default"/>
      </w:rPr>
    </w:lvl>
    <w:lvl w:ilvl="2">
      <w:start w:val="1"/>
      <w:numFmt w:val="bullet"/>
      <w:lvlText w:val=""/>
      <w:lvlJc w:val="left"/>
      <w:pPr>
        <w:ind w:left="2204" w:hanging="360"/>
      </w:pPr>
      <w:rPr>
        <w:rFonts w:ascii="Symbol" w:hAnsi="Symbol" w:hint="default"/>
        <w:b/>
      </w:rPr>
    </w:lvl>
    <w:lvl w:ilvl="3">
      <w:start w:val="1"/>
      <w:numFmt w:val="decimal"/>
      <w:lvlText w:val="%1.%2.%3.%4."/>
      <w:lvlJc w:val="left"/>
      <w:pPr>
        <w:ind w:left="2492"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6" w15:restartNumberingAfterBreak="0">
    <w:nsid w:val="1EC47823"/>
    <w:multiLevelType w:val="multilevel"/>
    <w:tmpl w:val="EFBCA61E"/>
    <w:lvl w:ilvl="0">
      <w:start w:val="1"/>
      <w:numFmt w:val="decimal"/>
      <w:lvlText w:val="%1."/>
      <w:lvlJc w:val="left"/>
      <w:pPr>
        <w:ind w:left="360" w:hanging="360"/>
      </w:pPr>
      <w:rPr>
        <w:rFonts w:ascii="Arial" w:hAnsi="Arial" w:cs="Arial" w:hint="default"/>
        <w:b w:val="0"/>
        <w:bCs w:val="0"/>
        <w:color w:val="365F91" w:themeColor="accent1" w:themeShade="BF"/>
        <w:sz w:val="28"/>
        <w:szCs w:val="28"/>
      </w:rPr>
    </w:lvl>
    <w:lvl w:ilvl="1">
      <w:start w:val="1"/>
      <w:numFmt w:val="decimal"/>
      <w:lvlText w:val="%1.%2."/>
      <w:lvlJc w:val="left"/>
      <w:pPr>
        <w:ind w:left="1142" w:hanging="432"/>
      </w:pPr>
      <w:rPr>
        <w:b w:val="0"/>
        <w:bCs w:val="0"/>
      </w:rPr>
    </w:lvl>
    <w:lvl w:ilvl="2">
      <w:start w:val="1"/>
      <w:numFmt w:val="bullet"/>
      <w:lvlText w:val=""/>
      <w:lvlJc w:val="left"/>
      <w:pPr>
        <w:ind w:left="2204" w:hanging="360"/>
      </w:pPr>
      <w:rPr>
        <w:rFonts w:ascii="Symbol" w:hAnsi="Symbol" w:hint="default"/>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094272"/>
    <w:multiLevelType w:val="multilevel"/>
    <w:tmpl w:val="82C0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014841"/>
    <w:multiLevelType w:val="multilevel"/>
    <w:tmpl w:val="329E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6209CC"/>
    <w:multiLevelType w:val="multilevel"/>
    <w:tmpl w:val="CFB83AA0"/>
    <w:lvl w:ilvl="0">
      <w:start w:val="1"/>
      <w:numFmt w:val="bullet"/>
      <w:lvlText w:val=""/>
      <w:lvlJc w:val="left"/>
      <w:pPr>
        <w:ind w:left="360" w:hanging="360"/>
      </w:pPr>
      <w:rPr>
        <w:rFonts w:ascii="Symbol" w:hAnsi="Symbol" w:hint="default"/>
        <w:b w:val="0"/>
        <w:bCs w:val="0"/>
        <w:color w:val="365F91" w:themeColor="accent1" w:themeShade="BF"/>
        <w:sz w:val="28"/>
        <w:szCs w:val="28"/>
      </w:rPr>
    </w:lvl>
    <w:lvl w:ilvl="1">
      <w:start w:val="1"/>
      <w:numFmt w:val="bullet"/>
      <w:lvlText w:val=""/>
      <w:lvlJc w:val="left"/>
      <w:pPr>
        <w:ind w:left="1070" w:hanging="360"/>
      </w:pPr>
      <w:rPr>
        <w:rFonts w:ascii="Symbol" w:hAnsi="Symbol" w:hint="default"/>
      </w:rPr>
    </w:lvl>
    <w:lvl w:ilvl="2">
      <w:start w:val="1"/>
      <w:numFmt w:val="bullet"/>
      <w:lvlText w:val=""/>
      <w:lvlJc w:val="left"/>
      <w:pPr>
        <w:ind w:left="2204" w:hanging="360"/>
      </w:pPr>
      <w:rPr>
        <w:rFonts w:ascii="Symbol" w:hAnsi="Symbol" w:hint="default"/>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241963"/>
    <w:multiLevelType w:val="multilevel"/>
    <w:tmpl w:val="5B98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9C31D2"/>
    <w:multiLevelType w:val="multilevel"/>
    <w:tmpl w:val="0DFE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AA2D7B"/>
    <w:multiLevelType w:val="multilevel"/>
    <w:tmpl w:val="1B7C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8512EC"/>
    <w:multiLevelType w:val="multilevel"/>
    <w:tmpl w:val="3EC6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54FF1"/>
    <w:multiLevelType w:val="multilevel"/>
    <w:tmpl w:val="CFB83AA0"/>
    <w:lvl w:ilvl="0">
      <w:start w:val="1"/>
      <w:numFmt w:val="bullet"/>
      <w:lvlText w:val=""/>
      <w:lvlJc w:val="left"/>
      <w:pPr>
        <w:ind w:left="360" w:hanging="360"/>
      </w:pPr>
      <w:rPr>
        <w:rFonts w:ascii="Symbol" w:hAnsi="Symbol" w:hint="default"/>
        <w:b w:val="0"/>
        <w:bCs w:val="0"/>
        <w:color w:val="365F91" w:themeColor="accent1" w:themeShade="BF"/>
        <w:sz w:val="28"/>
        <w:szCs w:val="28"/>
      </w:rPr>
    </w:lvl>
    <w:lvl w:ilvl="1">
      <w:start w:val="1"/>
      <w:numFmt w:val="bullet"/>
      <w:lvlText w:val=""/>
      <w:lvlJc w:val="left"/>
      <w:pPr>
        <w:ind w:left="1070" w:hanging="360"/>
      </w:pPr>
      <w:rPr>
        <w:rFonts w:ascii="Symbol" w:hAnsi="Symbol" w:hint="default"/>
      </w:rPr>
    </w:lvl>
    <w:lvl w:ilvl="2">
      <w:start w:val="1"/>
      <w:numFmt w:val="bullet"/>
      <w:lvlText w:val=""/>
      <w:lvlJc w:val="left"/>
      <w:pPr>
        <w:ind w:left="2204" w:hanging="360"/>
      </w:pPr>
      <w:rPr>
        <w:rFonts w:ascii="Symbol" w:hAnsi="Symbol" w:hint="default"/>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E824D9"/>
    <w:multiLevelType w:val="multilevel"/>
    <w:tmpl w:val="B15E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BF6162"/>
    <w:multiLevelType w:val="multilevel"/>
    <w:tmpl w:val="0DCC85D6"/>
    <w:lvl w:ilvl="0">
      <w:start w:val="6"/>
      <w:numFmt w:val="decimal"/>
      <w:lvlText w:val="%1."/>
      <w:lvlJc w:val="left"/>
      <w:pPr>
        <w:ind w:left="360" w:hanging="360"/>
      </w:pPr>
      <w:rPr>
        <w:rFonts w:ascii="Arial" w:hAnsi="Arial" w:cs="Arial" w:hint="default"/>
        <w:b w:val="0"/>
        <w:bCs w:val="0"/>
        <w:color w:val="365F91" w:themeColor="accent1" w:themeShade="BF"/>
        <w:sz w:val="28"/>
        <w:szCs w:val="28"/>
      </w:rPr>
    </w:lvl>
    <w:lvl w:ilvl="1">
      <w:start w:val="1"/>
      <w:numFmt w:val="decimal"/>
      <w:lvlText w:val="%1.%2."/>
      <w:lvlJc w:val="left"/>
      <w:pPr>
        <w:ind w:left="1992" w:hanging="432"/>
      </w:pPr>
      <w:rPr>
        <w:rFonts w:hint="default"/>
        <w:b w:val="0"/>
        <w:bCs w:val="0"/>
      </w:rPr>
    </w:lvl>
    <w:lvl w:ilvl="2">
      <w:start w:val="1"/>
      <w:numFmt w:val="decimal"/>
      <w:lvlText w:val="%1.%2.%3."/>
      <w:lvlJc w:val="left"/>
      <w:pPr>
        <w:ind w:left="2348" w:hanging="504"/>
      </w:pPr>
      <w:rPr>
        <w:rFonts w:hint="default"/>
        <w:b w:val="0"/>
        <w:bCs w:val="0"/>
      </w:rPr>
    </w:lvl>
    <w:lvl w:ilvl="3">
      <w:start w:val="1"/>
      <w:numFmt w:val="decimal"/>
      <w:lvlText w:val="%1.%2.%3.%4."/>
      <w:lvlJc w:val="left"/>
      <w:pPr>
        <w:ind w:left="249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6D0EA3"/>
    <w:multiLevelType w:val="multilevel"/>
    <w:tmpl w:val="4DA0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233931"/>
    <w:multiLevelType w:val="multilevel"/>
    <w:tmpl w:val="9D7E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AA1F55"/>
    <w:multiLevelType w:val="hybridMultilevel"/>
    <w:tmpl w:val="7424F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8334D"/>
    <w:multiLevelType w:val="multilevel"/>
    <w:tmpl w:val="65D2A062"/>
    <w:lvl w:ilvl="0">
      <w:start w:val="1"/>
      <w:numFmt w:val="decimal"/>
      <w:lvlText w:val="%1."/>
      <w:lvlJc w:val="left"/>
      <w:pPr>
        <w:ind w:left="360" w:hanging="360"/>
      </w:pPr>
      <w:rPr>
        <w:rFonts w:ascii="Arial" w:hAnsi="Arial" w:cs="Arial" w:hint="default"/>
        <w:b w:val="0"/>
        <w:bCs w:val="0"/>
        <w:color w:val="365F91" w:themeColor="accent1" w:themeShade="BF"/>
        <w:sz w:val="28"/>
        <w:szCs w:val="28"/>
      </w:rPr>
    </w:lvl>
    <w:lvl w:ilvl="1">
      <w:start w:val="1"/>
      <w:numFmt w:val="bullet"/>
      <w:lvlText w:val=""/>
      <w:lvlJc w:val="left"/>
      <w:pPr>
        <w:ind w:left="1070" w:hanging="360"/>
      </w:pPr>
      <w:rPr>
        <w:rFonts w:ascii="Symbol" w:hAnsi="Symbol" w:hint="default"/>
      </w:rPr>
    </w:lvl>
    <w:lvl w:ilvl="2">
      <w:start w:val="1"/>
      <w:numFmt w:val="bullet"/>
      <w:lvlText w:val=""/>
      <w:lvlJc w:val="left"/>
      <w:pPr>
        <w:ind w:left="2204" w:hanging="360"/>
      </w:pPr>
      <w:rPr>
        <w:rFonts w:ascii="Symbol" w:hAnsi="Symbol" w:hint="default"/>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F4610D"/>
    <w:multiLevelType w:val="multilevel"/>
    <w:tmpl w:val="055E67D4"/>
    <w:lvl w:ilvl="0">
      <w:start w:val="3"/>
      <w:numFmt w:val="decimal"/>
      <w:lvlText w:val="%1."/>
      <w:lvlJc w:val="left"/>
      <w:pPr>
        <w:ind w:left="360" w:hanging="360"/>
      </w:pPr>
      <w:rPr>
        <w:rFonts w:ascii="Arial" w:hAnsi="Arial" w:cs="Arial" w:hint="default"/>
        <w:b w:val="0"/>
        <w:bCs w:val="0"/>
        <w:color w:val="365F91" w:themeColor="accent1" w:themeShade="BF"/>
        <w:sz w:val="28"/>
        <w:szCs w:val="28"/>
      </w:rPr>
    </w:lvl>
    <w:lvl w:ilvl="1">
      <w:start w:val="2"/>
      <w:numFmt w:val="decimal"/>
      <w:lvlText w:val="%1.%2."/>
      <w:lvlJc w:val="left"/>
      <w:pPr>
        <w:ind w:left="1000" w:hanging="432"/>
      </w:pPr>
      <w:rPr>
        <w:rFonts w:hint="default"/>
        <w:b w:val="0"/>
        <w:bCs w:val="0"/>
      </w:rPr>
    </w:lvl>
    <w:lvl w:ilvl="2">
      <w:start w:val="1"/>
      <w:numFmt w:val="decimal"/>
      <w:lvlText w:val="%1.%2.%3."/>
      <w:lvlJc w:val="left"/>
      <w:pPr>
        <w:ind w:left="2348" w:hanging="504"/>
      </w:pPr>
      <w:rPr>
        <w:rFonts w:hint="default"/>
        <w:b w:val="0"/>
        <w:bCs w:val="0"/>
      </w:rPr>
    </w:lvl>
    <w:lvl w:ilvl="3">
      <w:start w:val="1"/>
      <w:numFmt w:val="decimal"/>
      <w:lvlText w:val="%1.%2.%3.%4."/>
      <w:lvlJc w:val="left"/>
      <w:pPr>
        <w:ind w:left="249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4B40170"/>
    <w:multiLevelType w:val="hybridMultilevel"/>
    <w:tmpl w:val="AE8A6EBA"/>
    <w:lvl w:ilvl="0" w:tplc="6F1ABDAE">
      <w:start w:val="1"/>
      <w:numFmt w:val="bullet"/>
      <w:lvlText w:val=""/>
      <w:lvlJc w:val="left"/>
      <w:pPr>
        <w:ind w:left="1440" w:hanging="360"/>
      </w:pPr>
      <w:rPr>
        <w:rFonts w:ascii="Symbol" w:hAnsi="Symbol"/>
      </w:rPr>
    </w:lvl>
    <w:lvl w:ilvl="1" w:tplc="32C65376">
      <w:start w:val="1"/>
      <w:numFmt w:val="bullet"/>
      <w:lvlText w:val=""/>
      <w:lvlJc w:val="left"/>
      <w:pPr>
        <w:ind w:left="1440" w:hanging="360"/>
      </w:pPr>
      <w:rPr>
        <w:rFonts w:ascii="Symbol" w:hAnsi="Symbol"/>
      </w:rPr>
    </w:lvl>
    <w:lvl w:ilvl="2" w:tplc="71204370">
      <w:start w:val="1"/>
      <w:numFmt w:val="bullet"/>
      <w:lvlText w:val=""/>
      <w:lvlJc w:val="left"/>
      <w:pPr>
        <w:ind w:left="1440" w:hanging="360"/>
      </w:pPr>
      <w:rPr>
        <w:rFonts w:ascii="Symbol" w:hAnsi="Symbol"/>
      </w:rPr>
    </w:lvl>
    <w:lvl w:ilvl="3" w:tplc="7B5AC98A">
      <w:start w:val="1"/>
      <w:numFmt w:val="bullet"/>
      <w:lvlText w:val=""/>
      <w:lvlJc w:val="left"/>
      <w:pPr>
        <w:ind w:left="1440" w:hanging="360"/>
      </w:pPr>
      <w:rPr>
        <w:rFonts w:ascii="Symbol" w:hAnsi="Symbol"/>
      </w:rPr>
    </w:lvl>
    <w:lvl w:ilvl="4" w:tplc="6B2852CC">
      <w:start w:val="1"/>
      <w:numFmt w:val="bullet"/>
      <w:lvlText w:val=""/>
      <w:lvlJc w:val="left"/>
      <w:pPr>
        <w:ind w:left="1440" w:hanging="360"/>
      </w:pPr>
      <w:rPr>
        <w:rFonts w:ascii="Symbol" w:hAnsi="Symbol"/>
      </w:rPr>
    </w:lvl>
    <w:lvl w:ilvl="5" w:tplc="C34A80EE">
      <w:start w:val="1"/>
      <w:numFmt w:val="bullet"/>
      <w:lvlText w:val=""/>
      <w:lvlJc w:val="left"/>
      <w:pPr>
        <w:ind w:left="1440" w:hanging="360"/>
      </w:pPr>
      <w:rPr>
        <w:rFonts w:ascii="Symbol" w:hAnsi="Symbol"/>
      </w:rPr>
    </w:lvl>
    <w:lvl w:ilvl="6" w:tplc="C5C6D65A">
      <w:start w:val="1"/>
      <w:numFmt w:val="bullet"/>
      <w:lvlText w:val=""/>
      <w:lvlJc w:val="left"/>
      <w:pPr>
        <w:ind w:left="1440" w:hanging="360"/>
      </w:pPr>
      <w:rPr>
        <w:rFonts w:ascii="Symbol" w:hAnsi="Symbol"/>
      </w:rPr>
    </w:lvl>
    <w:lvl w:ilvl="7" w:tplc="D910E8E0">
      <w:start w:val="1"/>
      <w:numFmt w:val="bullet"/>
      <w:lvlText w:val=""/>
      <w:lvlJc w:val="left"/>
      <w:pPr>
        <w:ind w:left="1440" w:hanging="360"/>
      </w:pPr>
      <w:rPr>
        <w:rFonts w:ascii="Symbol" w:hAnsi="Symbol"/>
      </w:rPr>
    </w:lvl>
    <w:lvl w:ilvl="8" w:tplc="981ABD88">
      <w:start w:val="1"/>
      <w:numFmt w:val="bullet"/>
      <w:lvlText w:val=""/>
      <w:lvlJc w:val="left"/>
      <w:pPr>
        <w:ind w:left="1440" w:hanging="360"/>
      </w:pPr>
      <w:rPr>
        <w:rFonts w:ascii="Symbol" w:hAnsi="Symbol"/>
      </w:rPr>
    </w:lvl>
  </w:abstractNum>
  <w:abstractNum w:abstractNumId="23" w15:restartNumberingAfterBreak="0">
    <w:nsid w:val="44D4303F"/>
    <w:multiLevelType w:val="multilevel"/>
    <w:tmpl w:val="18EC7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B67D93"/>
    <w:multiLevelType w:val="hybridMultilevel"/>
    <w:tmpl w:val="2D1601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7B03B5"/>
    <w:multiLevelType w:val="hybridMultilevel"/>
    <w:tmpl w:val="C474100A"/>
    <w:lvl w:ilvl="0" w:tplc="08090001">
      <w:start w:val="1"/>
      <w:numFmt w:val="bullet"/>
      <w:lvlText w:val=""/>
      <w:lvlJc w:val="left"/>
      <w:pPr>
        <w:ind w:left="241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59A3A0B"/>
    <w:multiLevelType w:val="multilevel"/>
    <w:tmpl w:val="65D2A062"/>
    <w:lvl w:ilvl="0">
      <w:start w:val="1"/>
      <w:numFmt w:val="decimal"/>
      <w:lvlText w:val="%1."/>
      <w:lvlJc w:val="left"/>
      <w:pPr>
        <w:ind w:left="360" w:hanging="360"/>
      </w:pPr>
      <w:rPr>
        <w:rFonts w:ascii="Arial" w:hAnsi="Arial" w:cs="Arial" w:hint="default"/>
        <w:b w:val="0"/>
        <w:bCs w:val="0"/>
        <w:color w:val="365F91" w:themeColor="accent1" w:themeShade="BF"/>
        <w:sz w:val="28"/>
        <w:szCs w:val="28"/>
      </w:rPr>
    </w:lvl>
    <w:lvl w:ilvl="1">
      <w:start w:val="1"/>
      <w:numFmt w:val="bullet"/>
      <w:lvlText w:val=""/>
      <w:lvlJc w:val="left"/>
      <w:pPr>
        <w:ind w:left="1070" w:hanging="360"/>
      </w:pPr>
      <w:rPr>
        <w:rFonts w:ascii="Symbol" w:hAnsi="Symbol" w:hint="default"/>
      </w:rPr>
    </w:lvl>
    <w:lvl w:ilvl="2">
      <w:start w:val="1"/>
      <w:numFmt w:val="bullet"/>
      <w:lvlText w:val=""/>
      <w:lvlJc w:val="left"/>
      <w:pPr>
        <w:ind w:left="2204" w:hanging="360"/>
      </w:pPr>
      <w:rPr>
        <w:rFonts w:ascii="Symbol" w:hAnsi="Symbol" w:hint="default"/>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405CF4"/>
    <w:multiLevelType w:val="multilevel"/>
    <w:tmpl w:val="AE80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331F49"/>
    <w:multiLevelType w:val="hybridMultilevel"/>
    <w:tmpl w:val="356254B4"/>
    <w:lvl w:ilvl="0" w:tplc="CCF2E120">
      <w:start w:val="1"/>
      <w:numFmt w:val="decimal"/>
      <w:lvlText w:val="%1."/>
      <w:lvlJc w:val="left"/>
      <w:pPr>
        <w:ind w:left="440" w:hanging="360"/>
      </w:pPr>
      <w:rPr>
        <w:rFonts w:ascii="Arial" w:hAnsi="Arial" w:cs="Arial" w:hint="default"/>
        <w:b/>
        <w:sz w:val="28"/>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29" w15:restartNumberingAfterBreak="0">
    <w:nsid w:val="5F464A6A"/>
    <w:multiLevelType w:val="multilevel"/>
    <w:tmpl w:val="65D2A062"/>
    <w:lvl w:ilvl="0">
      <w:start w:val="1"/>
      <w:numFmt w:val="decimal"/>
      <w:lvlText w:val="%1."/>
      <w:lvlJc w:val="left"/>
      <w:pPr>
        <w:ind w:left="360" w:hanging="360"/>
      </w:pPr>
      <w:rPr>
        <w:rFonts w:ascii="Arial" w:hAnsi="Arial" w:cs="Arial" w:hint="default"/>
        <w:b w:val="0"/>
        <w:bCs w:val="0"/>
        <w:color w:val="365F91" w:themeColor="accent1" w:themeShade="BF"/>
        <w:sz w:val="28"/>
        <w:szCs w:val="28"/>
      </w:rPr>
    </w:lvl>
    <w:lvl w:ilvl="1">
      <w:start w:val="1"/>
      <w:numFmt w:val="bullet"/>
      <w:lvlText w:val=""/>
      <w:lvlJc w:val="left"/>
      <w:pPr>
        <w:ind w:left="1070" w:hanging="360"/>
      </w:pPr>
      <w:rPr>
        <w:rFonts w:ascii="Symbol" w:hAnsi="Symbol" w:hint="default"/>
      </w:rPr>
    </w:lvl>
    <w:lvl w:ilvl="2">
      <w:start w:val="1"/>
      <w:numFmt w:val="bullet"/>
      <w:lvlText w:val=""/>
      <w:lvlJc w:val="left"/>
      <w:pPr>
        <w:ind w:left="2204" w:hanging="360"/>
      </w:pPr>
      <w:rPr>
        <w:rFonts w:ascii="Symbol" w:hAnsi="Symbol" w:hint="default"/>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AB3DA4"/>
    <w:multiLevelType w:val="multilevel"/>
    <w:tmpl w:val="16F6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D91F8A"/>
    <w:multiLevelType w:val="multilevel"/>
    <w:tmpl w:val="65D2A062"/>
    <w:lvl w:ilvl="0">
      <w:start w:val="1"/>
      <w:numFmt w:val="decimal"/>
      <w:lvlText w:val="%1."/>
      <w:lvlJc w:val="left"/>
      <w:pPr>
        <w:ind w:left="360" w:hanging="360"/>
      </w:pPr>
      <w:rPr>
        <w:rFonts w:ascii="Arial" w:hAnsi="Arial" w:cs="Arial" w:hint="default"/>
        <w:b w:val="0"/>
        <w:bCs w:val="0"/>
        <w:color w:val="365F91" w:themeColor="accent1" w:themeShade="BF"/>
        <w:sz w:val="28"/>
        <w:szCs w:val="28"/>
      </w:rPr>
    </w:lvl>
    <w:lvl w:ilvl="1">
      <w:start w:val="1"/>
      <w:numFmt w:val="bullet"/>
      <w:lvlText w:val=""/>
      <w:lvlJc w:val="left"/>
      <w:pPr>
        <w:ind w:left="1070" w:hanging="360"/>
      </w:pPr>
      <w:rPr>
        <w:rFonts w:ascii="Symbol" w:hAnsi="Symbol" w:hint="default"/>
      </w:rPr>
    </w:lvl>
    <w:lvl w:ilvl="2">
      <w:start w:val="1"/>
      <w:numFmt w:val="bullet"/>
      <w:lvlText w:val=""/>
      <w:lvlJc w:val="left"/>
      <w:pPr>
        <w:ind w:left="2204" w:hanging="360"/>
      </w:pPr>
      <w:rPr>
        <w:rFonts w:ascii="Symbol" w:hAnsi="Symbol" w:hint="default"/>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2A92EA5"/>
    <w:multiLevelType w:val="multilevel"/>
    <w:tmpl w:val="CFB83AA0"/>
    <w:lvl w:ilvl="0">
      <w:start w:val="1"/>
      <w:numFmt w:val="bullet"/>
      <w:lvlText w:val=""/>
      <w:lvlJc w:val="left"/>
      <w:pPr>
        <w:ind w:left="360" w:hanging="360"/>
      </w:pPr>
      <w:rPr>
        <w:rFonts w:ascii="Symbol" w:hAnsi="Symbol" w:hint="default"/>
        <w:b w:val="0"/>
        <w:bCs w:val="0"/>
        <w:color w:val="365F91" w:themeColor="accent1" w:themeShade="BF"/>
        <w:sz w:val="28"/>
        <w:szCs w:val="28"/>
      </w:rPr>
    </w:lvl>
    <w:lvl w:ilvl="1">
      <w:start w:val="1"/>
      <w:numFmt w:val="bullet"/>
      <w:lvlText w:val=""/>
      <w:lvlJc w:val="left"/>
      <w:pPr>
        <w:ind w:left="1070" w:hanging="360"/>
      </w:pPr>
      <w:rPr>
        <w:rFonts w:ascii="Symbol" w:hAnsi="Symbol" w:hint="default"/>
        <w:b w:val="0"/>
        <w:bCs w:val="0"/>
      </w:rPr>
    </w:lvl>
    <w:lvl w:ilvl="2">
      <w:start w:val="1"/>
      <w:numFmt w:val="bullet"/>
      <w:lvlText w:val=""/>
      <w:lvlJc w:val="left"/>
      <w:pPr>
        <w:ind w:left="2204" w:hanging="360"/>
      </w:pPr>
      <w:rPr>
        <w:rFonts w:ascii="Symbol" w:hAnsi="Symbol" w:hint="default"/>
        <w:b/>
      </w:rPr>
    </w:lvl>
    <w:lvl w:ilvl="3">
      <w:start w:val="1"/>
      <w:numFmt w:val="decimal"/>
      <w:lvlText w:val="%1.%2.%3.%4."/>
      <w:lvlJc w:val="left"/>
      <w:pPr>
        <w:ind w:left="2492"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3" w15:restartNumberingAfterBreak="0">
    <w:nsid w:val="64FE3C8B"/>
    <w:multiLevelType w:val="hybridMultilevel"/>
    <w:tmpl w:val="73FAD4B0"/>
    <w:lvl w:ilvl="0" w:tplc="08090001">
      <w:start w:val="1"/>
      <w:numFmt w:val="bullet"/>
      <w:lvlText w:val=""/>
      <w:lvlJc w:val="left"/>
      <w:pPr>
        <w:ind w:left="3763" w:hanging="360"/>
      </w:pPr>
      <w:rPr>
        <w:rFonts w:ascii="Symbol" w:hAnsi="Symbol" w:hint="default"/>
      </w:rPr>
    </w:lvl>
    <w:lvl w:ilvl="1" w:tplc="08090003">
      <w:start w:val="1"/>
      <w:numFmt w:val="bullet"/>
      <w:lvlText w:val="o"/>
      <w:lvlJc w:val="left"/>
      <w:pPr>
        <w:ind w:left="2062" w:hanging="360"/>
      </w:pPr>
      <w:rPr>
        <w:rFonts w:ascii="Courier New" w:hAnsi="Courier New" w:cs="Courier New" w:hint="default"/>
      </w:r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15:restartNumberingAfterBreak="0">
    <w:nsid w:val="652D3546"/>
    <w:multiLevelType w:val="multilevel"/>
    <w:tmpl w:val="E87E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E9628E"/>
    <w:multiLevelType w:val="multilevel"/>
    <w:tmpl w:val="CFB83AA0"/>
    <w:lvl w:ilvl="0">
      <w:start w:val="1"/>
      <w:numFmt w:val="bullet"/>
      <w:lvlText w:val=""/>
      <w:lvlJc w:val="left"/>
      <w:pPr>
        <w:ind w:left="360" w:hanging="360"/>
      </w:pPr>
      <w:rPr>
        <w:rFonts w:ascii="Symbol" w:hAnsi="Symbol" w:hint="default"/>
        <w:b w:val="0"/>
        <w:bCs w:val="0"/>
        <w:color w:val="365F91" w:themeColor="accent1" w:themeShade="BF"/>
        <w:sz w:val="28"/>
        <w:szCs w:val="28"/>
      </w:rPr>
    </w:lvl>
    <w:lvl w:ilvl="1">
      <w:start w:val="1"/>
      <w:numFmt w:val="bullet"/>
      <w:lvlText w:val=""/>
      <w:lvlJc w:val="left"/>
      <w:pPr>
        <w:ind w:left="1070" w:hanging="360"/>
      </w:pPr>
      <w:rPr>
        <w:rFonts w:ascii="Symbol" w:hAnsi="Symbol" w:hint="default"/>
        <w:b w:val="0"/>
        <w:bCs/>
      </w:rPr>
    </w:lvl>
    <w:lvl w:ilvl="2">
      <w:start w:val="1"/>
      <w:numFmt w:val="bullet"/>
      <w:lvlText w:val=""/>
      <w:lvlJc w:val="left"/>
      <w:pPr>
        <w:ind w:left="2204" w:hanging="360"/>
      </w:pPr>
      <w:rPr>
        <w:rFonts w:ascii="Symbol" w:hAnsi="Symbol" w:hint="default"/>
        <w:b/>
      </w:rPr>
    </w:lvl>
    <w:lvl w:ilvl="3">
      <w:start w:val="1"/>
      <w:numFmt w:val="decimal"/>
      <w:lvlText w:val="%1.%2.%3.%4."/>
      <w:lvlJc w:val="left"/>
      <w:pPr>
        <w:ind w:left="2492"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6" w15:restartNumberingAfterBreak="0">
    <w:nsid w:val="67B263DC"/>
    <w:multiLevelType w:val="multilevel"/>
    <w:tmpl w:val="8226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E26D3E"/>
    <w:multiLevelType w:val="multilevel"/>
    <w:tmpl w:val="4292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187B27"/>
    <w:multiLevelType w:val="hybridMultilevel"/>
    <w:tmpl w:val="356254B4"/>
    <w:lvl w:ilvl="0" w:tplc="FFFFFFFF">
      <w:start w:val="1"/>
      <w:numFmt w:val="decimal"/>
      <w:lvlText w:val="%1."/>
      <w:lvlJc w:val="left"/>
      <w:pPr>
        <w:ind w:left="440" w:hanging="360"/>
      </w:pPr>
      <w:rPr>
        <w:rFonts w:ascii="Arial" w:hAnsi="Arial" w:cs="Arial" w:hint="default"/>
        <w:b/>
        <w:sz w:val="28"/>
      </w:rPr>
    </w:lvl>
    <w:lvl w:ilvl="1" w:tplc="FFFFFFFF" w:tentative="1">
      <w:start w:val="1"/>
      <w:numFmt w:val="lowerLetter"/>
      <w:lvlText w:val="%2."/>
      <w:lvlJc w:val="left"/>
      <w:pPr>
        <w:ind w:left="1160" w:hanging="360"/>
      </w:pPr>
    </w:lvl>
    <w:lvl w:ilvl="2" w:tplc="FFFFFFFF" w:tentative="1">
      <w:start w:val="1"/>
      <w:numFmt w:val="lowerRoman"/>
      <w:lvlText w:val="%3."/>
      <w:lvlJc w:val="right"/>
      <w:pPr>
        <w:ind w:left="1880" w:hanging="180"/>
      </w:pPr>
    </w:lvl>
    <w:lvl w:ilvl="3" w:tplc="FFFFFFFF" w:tentative="1">
      <w:start w:val="1"/>
      <w:numFmt w:val="decimal"/>
      <w:lvlText w:val="%4."/>
      <w:lvlJc w:val="left"/>
      <w:pPr>
        <w:ind w:left="2600" w:hanging="360"/>
      </w:pPr>
    </w:lvl>
    <w:lvl w:ilvl="4" w:tplc="FFFFFFFF" w:tentative="1">
      <w:start w:val="1"/>
      <w:numFmt w:val="lowerLetter"/>
      <w:lvlText w:val="%5."/>
      <w:lvlJc w:val="left"/>
      <w:pPr>
        <w:ind w:left="3320" w:hanging="360"/>
      </w:pPr>
    </w:lvl>
    <w:lvl w:ilvl="5" w:tplc="FFFFFFFF" w:tentative="1">
      <w:start w:val="1"/>
      <w:numFmt w:val="lowerRoman"/>
      <w:lvlText w:val="%6."/>
      <w:lvlJc w:val="right"/>
      <w:pPr>
        <w:ind w:left="4040" w:hanging="180"/>
      </w:pPr>
    </w:lvl>
    <w:lvl w:ilvl="6" w:tplc="FFFFFFFF" w:tentative="1">
      <w:start w:val="1"/>
      <w:numFmt w:val="decimal"/>
      <w:lvlText w:val="%7."/>
      <w:lvlJc w:val="left"/>
      <w:pPr>
        <w:ind w:left="4760" w:hanging="360"/>
      </w:pPr>
    </w:lvl>
    <w:lvl w:ilvl="7" w:tplc="FFFFFFFF" w:tentative="1">
      <w:start w:val="1"/>
      <w:numFmt w:val="lowerLetter"/>
      <w:lvlText w:val="%8."/>
      <w:lvlJc w:val="left"/>
      <w:pPr>
        <w:ind w:left="5480" w:hanging="360"/>
      </w:pPr>
    </w:lvl>
    <w:lvl w:ilvl="8" w:tplc="FFFFFFFF" w:tentative="1">
      <w:start w:val="1"/>
      <w:numFmt w:val="lowerRoman"/>
      <w:lvlText w:val="%9."/>
      <w:lvlJc w:val="right"/>
      <w:pPr>
        <w:ind w:left="6200" w:hanging="180"/>
      </w:pPr>
    </w:lvl>
  </w:abstractNum>
  <w:abstractNum w:abstractNumId="39" w15:restartNumberingAfterBreak="0">
    <w:nsid w:val="6BCD73CB"/>
    <w:multiLevelType w:val="multilevel"/>
    <w:tmpl w:val="23A0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565BE7"/>
    <w:multiLevelType w:val="multilevel"/>
    <w:tmpl w:val="122A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0D500D"/>
    <w:multiLevelType w:val="hybridMultilevel"/>
    <w:tmpl w:val="1AD6C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720F0A"/>
    <w:multiLevelType w:val="hybridMultilevel"/>
    <w:tmpl w:val="5B38CF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52609EB"/>
    <w:multiLevelType w:val="multilevel"/>
    <w:tmpl w:val="45D0A6A8"/>
    <w:lvl w:ilvl="0">
      <w:start w:val="1"/>
      <w:numFmt w:val="decimal"/>
      <w:lvlText w:val="%1."/>
      <w:lvlJc w:val="left"/>
      <w:pPr>
        <w:ind w:left="360" w:hanging="360"/>
      </w:pPr>
      <w:rPr>
        <w:rFonts w:ascii="Arial" w:hAnsi="Arial" w:cs="Arial" w:hint="default"/>
        <w:b w:val="0"/>
        <w:bCs w:val="0"/>
        <w:color w:val="365F91" w:themeColor="accent1" w:themeShade="BF"/>
        <w:sz w:val="28"/>
        <w:szCs w:val="28"/>
      </w:rPr>
    </w:lvl>
    <w:lvl w:ilvl="1">
      <w:start w:val="1"/>
      <w:numFmt w:val="decimal"/>
      <w:lvlText w:val="%1.%2."/>
      <w:lvlJc w:val="left"/>
      <w:pPr>
        <w:ind w:left="1992" w:hanging="432"/>
      </w:pPr>
      <w:rPr>
        <w:b w:val="0"/>
        <w:bCs w:val="0"/>
      </w:rPr>
    </w:lvl>
    <w:lvl w:ilvl="2">
      <w:start w:val="1"/>
      <w:numFmt w:val="decimal"/>
      <w:lvlText w:val="%1.%2.%3."/>
      <w:lvlJc w:val="left"/>
      <w:pPr>
        <w:ind w:left="2348" w:hanging="504"/>
      </w:pPr>
      <w:rPr>
        <w:b w:val="0"/>
        <w:bCs w:val="0"/>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71F40FB"/>
    <w:multiLevelType w:val="multilevel"/>
    <w:tmpl w:val="321E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583070"/>
    <w:multiLevelType w:val="multilevel"/>
    <w:tmpl w:val="CBDE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100003">
    <w:abstractNumId w:val="42"/>
  </w:num>
  <w:num w:numId="2" w16cid:durableId="1876844831">
    <w:abstractNumId w:val="33"/>
  </w:num>
  <w:num w:numId="3" w16cid:durableId="621614267">
    <w:abstractNumId w:val="43"/>
  </w:num>
  <w:num w:numId="4" w16cid:durableId="395788676">
    <w:abstractNumId w:val="5"/>
  </w:num>
  <w:num w:numId="5" w16cid:durableId="1516844387">
    <w:abstractNumId w:val="25"/>
  </w:num>
  <w:num w:numId="6" w16cid:durableId="1701121887">
    <w:abstractNumId w:val="35"/>
  </w:num>
  <w:num w:numId="7" w16cid:durableId="879636321">
    <w:abstractNumId w:val="32"/>
  </w:num>
  <w:num w:numId="8" w16cid:durableId="405298211">
    <w:abstractNumId w:val="6"/>
  </w:num>
  <w:num w:numId="9" w16cid:durableId="1847548177">
    <w:abstractNumId w:val="26"/>
  </w:num>
  <w:num w:numId="10" w16cid:durableId="1861166276">
    <w:abstractNumId w:val="20"/>
  </w:num>
  <w:num w:numId="11" w16cid:durableId="861669992">
    <w:abstractNumId w:val="31"/>
  </w:num>
  <w:num w:numId="12" w16cid:durableId="780883545">
    <w:abstractNumId w:val="29"/>
  </w:num>
  <w:num w:numId="13" w16cid:durableId="37632808">
    <w:abstractNumId w:val="14"/>
  </w:num>
  <w:num w:numId="14" w16cid:durableId="142818869">
    <w:abstractNumId w:val="9"/>
  </w:num>
  <w:num w:numId="15" w16cid:durableId="1613243408">
    <w:abstractNumId w:val="21"/>
  </w:num>
  <w:num w:numId="16" w16cid:durableId="1743066147">
    <w:abstractNumId w:val="16"/>
  </w:num>
  <w:num w:numId="17" w16cid:durableId="1675374805">
    <w:abstractNumId w:val="1"/>
  </w:num>
  <w:num w:numId="18" w16cid:durableId="1702584747">
    <w:abstractNumId w:val="24"/>
  </w:num>
  <w:num w:numId="19" w16cid:durableId="1220433171">
    <w:abstractNumId w:val="23"/>
  </w:num>
  <w:num w:numId="20" w16cid:durableId="538784824">
    <w:abstractNumId w:val="12"/>
  </w:num>
  <w:num w:numId="21" w16cid:durableId="580063475">
    <w:abstractNumId w:val="10"/>
  </w:num>
  <w:num w:numId="22" w16cid:durableId="764887302">
    <w:abstractNumId w:val="2"/>
  </w:num>
  <w:num w:numId="23" w16cid:durableId="968245793">
    <w:abstractNumId w:val="15"/>
  </w:num>
  <w:num w:numId="24" w16cid:durableId="893857063">
    <w:abstractNumId w:val="39"/>
  </w:num>
  <w:num w:numId="25" w16cid:durableId="1660157954">
    <w:abstractNumId w:val="45"/>
  </w:num>
  <w:num w:numId="26" w16cid:durableId="1787001914">
    <w:abstractNumId w:val="11"/>
  </w:num>
  <w:num w:numId="27" w16cid:durableId="470174893">
    <w:abstractNumId w:val="34"/>
  </w:num>
  <w:num w:numId="28" w16cid:durableId="1227643765">
    <w:abstractNumId w:val="37"/>
  </w:num>
  <w:num w:numId="29" w16cid:durableId="1779183128">
    <w:abstractNumId w:val="8"/>
  </w:num>
  <w:num w:numId="30" w16cid:durableId="50688980">
    <w:abstractNumId w:val="27"/>
  </w:num>
  <w:num w:numId="31" w16cid:durableId="1341347821">
    <w:abstractNumId w:val="7"/>
  </w:num>
  <w:num w:numId="32" w16cid:durableId="418717411">
    <w:abstractNumId w:val="18"/>
  </w:num>
  <w:num w:numId="33" w16cid:durableId="385644587">
    <w:abstractNumId w:val="13"/>
  </w:num>
  <w:num w:numId="34" w16cid:durableId="1562059919">
    <w:abstractNumId w:val="3"/>
  </w:num>
  <w:num w:numId="35" w16cid:durableId="1335569667">
    <w:abstractNumId w:val="36"/>
  </w:num>
  <w:num w:numId="36" w16cid:durableId="2001153663">
    <w:abstractNumId w:val="17"/>
  </w:num>
  <w:num w:numId="37" w16cid:durableId="1643189271">
    <w:abstractNumId w:val="40"/>
  </w:num>
  <w:num w:numId="38" w16cid:durableId="1932927359">
    <w:abstractNumId w:val="4"/>
  </w:num>
  <w:num w:numId="39" w16cid:durableId="788865571">
    <w:abstractNumId w:val="44"/>
  </w:num>
  <w:num w:numId="40" w16cid:durableId="714277719">
    <w:abstractNumId w:val="30"/>
  </w:num>
  <w:num w:numId="41" w16cid:durableId="61754310">
    <w:abstractNumId w:val="0"/>
  </w:num>
  <w:num w:numId="42" w16cid:durableId="1788503823">
    <w:abstractNumId w:val="28"/>
  </w:num>
  <w:num w:numId="43" w16cid:durableId="1374505227">
    <w:abstractNumId w:val="38"/>
  </w:num>
  <w:num w:numId="44" w16cid:durableId="1385830304">
    <w:abstractNumId w:val="41"/>
  </w:num>
  <w:num w:numId="45" w16cid:durableId="1199322228">
    <w:abstractNumId w:val="22"/>
  </w:num>
  <w:num w:numId="46" w16cid:durableId="113209480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21"/>
    <w:rsid w:val="0000170D"/>
    <w:rsid w:val="000021B5"/>
    <w:rsid w:val="0000403F"/>
    <w:rsid w:val="00004B41"/>
    <w:rsid w:val="00004FBC"/>
    <w:rsid w:val="00005ECD"/>
    <w:rsid w:val="00006A4C"/>
    <w:rsid w:val="0001000B"/>
    <w:rsid w:val="000110ED"/>
    <w:rsid w:val="000112A7"/>
    <w:rsid w:val="00013FF5"/>
    <w:rsid w:val="00014A0E"/>
    <w:rsid w:val="00015F4E"/>
    <w:rsid w:val="00016EBC"/>
    <w:rsid w:val="000202E0"/>
    <w:rsid w:val="00020C45"/>
    <w:rsid w:val="000221B6"/>
    <w:rsid w:val="00023387"/>
    <w:rsid w:val="00026348"/>
    <w:rsid w:val="00027362"/>
    <w:rsid w:val="00027544"/>
    <w:rsid w:val="00032521"/>
    <w:rsid w:val="00032569"/>
    <w:rsid w:val="00040E76"/>
    <w:rsid w:val="00041B6C"/>
    <w:rsid w:val="00042A37"/>
    <w:rsid w:val="00043C11"/>
    <w:rsid w:val="00044014"/>
    <w:rsid w:val="00044B5F"/>
    <w:rsid w:val="000532FC"/>
    <w:rsid w:val="00053BDB"/>
    <w:rsid w:val="00055574"/>
    <w:rsid w:val="00060C2A"/>
    <w:rsid w:val="000645B2"/>
    <w:rsid w:val="00064A87"/>
    <w:rsid w:val="00066B7A"/>
    <w:rsid w:val="000722B2"/>
    <w:rsid w:val="00074A30"/>
    <w:rsid w:val="0007548A"/>
    <w:rsid w:val="00075FDA"/>
    <w:rsid w:val="000773F0"/>
    <w:rsid w:val="000779B7"/>
    <w:rsid w:val="00081913"/>
    <w:rsid w:val="00081CDB"/>
    <w:rsid w:val="00082120"/>
    <w:rsid w:val="00082A2E"/>
    <w:rsid w:val="0008733C"/>
    <w:rsid w:val="00090ADF"/>
    <w:rsid w:val="00091760"/>
    <w:rsid w:val="00091EFF"/>
    <w:rsid w:val="00092A69"/>
    <w:rsid w:val="000930DD"/>
    <w:rsid w:val="00093B6B"/>
    <w:rsid w:val="00094580"/>
    <w:rsid w:val="000950A8"/>
    <w:rsid w:val="00095161"/>
    <w:rsid w:val="0009535B"/>
    <w:rsid w:val="00095EDF"/>
    <w:rsid w:val="000962E2"/>
    <w:rsid w:val="00096A44"/>
    <w:rsid w:val="000A1159"/>
    <w:rsid w:val="000A1973"/>
    <w:rsid w:val="000A2480"/>
    <w:rsid w:val="000A3E0B"/>
    <w:rsid w:val="000A5A81"/>
    <w:rsid w:val="000B0F1C"/>
    <w:rsid w:val="000B4310"/>
    <w:rsid w:val="000B57CE"/>
    <w:rsid w:val="000B5CEB"/>
    <w:rsid w:val="000B61AD"/>
    <w:rsid w:val="000B6505"/>
    <w:rsid w:val="000B658E"/>
    <w:rsid w:val="000B6DD1"/>
    <w:rsid w:val="000C1C2F"/>
    <w:rsid w:val="000C38DA"/>
    <w:rsid w:val="000C4654"/>
    <w:rsid w:val="000C5D4D"/>
    <w:rsid w:val="000C6FE0"/>
    <w:rsid w:val="000C764B"/>
    <w:rsid w:val="000C7FEA"/>
    <w:rsid w:val="000D00F0"/>
    <w:rsid w:val="000D0911"/>
    <w:rsid w:val="000D0F41"/>
    <w:rsid w:val="000D1F2E"/>
    <w:rsid w:val="000D24AD"/>
    <w:rsid w:val="000E0CBD"/>
    <w:rsid w:val="000E2F1C"/>
    <w:rsid w:val="000E5804"/>
    <w:rsid w:val="000E614A"/>
    <w:rsid w:val="000E6B80"/>
    <w:rsid w:val="000F1B7B"/>
    <w:rsid w:val="000F287F"/>
    <w:rsid w:val="000F4DE5"/>
    <w:rsid w:val="000F5057"/>
    <w:rsid w:val="000F649B"/>
    <w:rsid w:val="000F77E0"/>
    <w:rsid w:val="00101463"/>
    <w:rsid w:val="00101EA3"/>
    <w:rsid w:val="0010515A"/>
    <w:rsid w:val="00106D36"/>
    <w:rsid w:val="00106F1E"/>
    <w:rsid w:val="0010703F"/>
    <w:rsid w:val="00107CC5"/>
    <w:rsid w:val="00112395"/>
    <w:rsid w:val="0011690A"/>
    <w:rsid w:val="00120209"/>
    <w:rsid w:val="0012372D"/>
    <w:rsid w:val="001279E0"/>
    <w:rsid w:val="00131E40"/>
    <w:rsid w:val="00132ACE"/>
    <w:rsid w:val="001349B2"/>
    <w:rsid w:val="00136BD5"/>
    <w:rsid w:val="00141AF0"/>
    <w:rsid w:val="00141D96"/>
    <w:rsid w:val="0014272F"/>
    <w:rsid w:val="001460B4"/>
    <w:rsid w:val="001462AB"/>
    <w:rsid w:val="00147065"/>
    <w:rsid w:val="00150148"/>
    <w:rsid w:val="00150D42"/>
    <w:rsid w:val="00152E0C"/>
    <w:rsid w:val="00154E5D"/>
    <w:rsid w:val="00162E3C"/>
    <w:rsid w:val="00165405"/>
    <w:rsid w:val="00167B55"/>
    <w:rsid w:val="0017220E"/>
    <w:rsid w:val="001730FA"/>
    <w:rsid w:val="001753B2"/>
    <w:rsid w:val="00175FC1"/>
    <w:rsid w:val="00177067"/>
    <w:rsid w:val="0017737D"/>
    <w:rsid w:val="00182BFA"/>
    <w:rsid w:val="00185B53"/>
    <w:rsid w:val="00187DC2"/>
    <w:rsid w:val="00190017"/>
    <w:rsid w:val="0019011D"/>
    <w:rsid w:val="00192EA7"/>
    <w:rsid w:val="001945E0"/>
    <w:rsid w:val="00195593"/>
    <w:rsid w:val="001959C8"/>
    <w:rsid w:val="0019752E"/>
    <w:rsid w:val="001A010B"/>
    <w:rsid w:val="001A0A7A"/>
    <w:rsid w:val="001A40CF"/>
    <w:rsid w:val="001A6ABC"/>
    <w:rsid w:val="001A6F0C"/>
    <w:rsid w:val="001B187B"/>
    <w:rsid w:val="001B2FA1"/>
    <w:rsid w:val="001B463D"/>
    <w:rsid w:val="001B49C2"/>
    <w:rsid w:val="001B60DF"/>
    <w:rsid w:val="001B7DBB"/>
    <w:rsid w:val="001B7E50"/>
    <w:rsid w:val="001C13E9"/>
    <w:rsid w:val="001C3758"/>
    <w:rsid w:val="001C65AF"/>
    <w:rsid w:val="001C72E5"/>
    <w:rsid w:val="001D355B"/>
    <w:rsid w:val="001D3938"/>
    <w:rsid w:val="001D5B9D"/>
    <w:rsid w:val="001D6B91"/>
    <w:rsid w:val="001D7A61"/>
    <w:rsid w:val="001D7BA1"/>
    <w:rsid w:val="001E0EDA"/>
    <w:rsid w:val="001E1C76"/>
    <w:rsid w:val="001E36AA"/>
    <w:rsid w:val="001E5333"/>
    <w:rsid w:val="001E5D71"/>
    <w:rsid w:val="001F049C"/>
    <w:rsid w:val="001F17F0"/>
    <w:rsid w:val="001F3803"/>
    <w:rsid w:val="001F6BAC"/>
    <w:rsid w:val="001F7547"/>
    <w:rsid w:val="00201108"/>
    <w:rsid w:val="0020235F"/>
    <w:rsid w:val="00203069"/>
    <w:rsid w:val="00203B9C"/>
    <w:rsid w:val="00203BB4"/>
    <w:rsid w:val="002068D7"/>
    <w:rsid w:val="00206D76"/>
    <w:rsid w:val="00206E97"/>
    <w:rsid w:val="00210260"/>
    <w:rsid w:val="0021049C"/>
    <w:rsid w:val="0021336D"/>
    <w:rsid w:val="00215B58"/>
    <w:rsid w:val="00221875"/>
    <w:rsid w:val="00223AAA"/>
    <w:rsid w:val="00223EAD"/>
    <w:rsid w:val="0022472E"/>
    <w:rsid w:val="002263E6"/>
    <w:rsid w:val="002314C5"/>
    <w:rsid w:val="00234B02"/>
    <w:rsid w:val="00234BC9"/>
    <w:rsid w:val="00236B0A"/>
    <w:rsid w:val="00240661"/>
    <w:rsid w:val="00240F86"/>
    <w:rsid w:val="00242625"/>
    <w:rsid w:val="00242F65"/>
    <w:rsid w:val="0024577E"/>
    <w:rsid w:val="00245A95"/>
    <w:rsid w:val="002465AB"/>
    <w:rsid w:val="00246A15"/>
    <w:rsid w:val="002478E3"/>
    <w:rsid w:val="00250338"/>
    <w:rsid w:val="00251932"/>
    <w:rsid w:val="00251CC5"/>
    <w:rsid w:val="0025201E"/>
    <w:rsid w:val="00252B1C"/>
    <w:rsid w:val="002530CB"/>
    <w:rsid w:val="002531D8"/>
    <w:rsid w:val="00253773"/>
    <w:rsid w:val="00254D3F"/>
    <w:rsid w:val="002555AB"/>
    <w:rsid w:val="0025592E"/>
    <w:rsid w:val="00255F78"/>
    <w:rsid w:val="002568BD"/>
    <w:rsid w:val="00256AC2"/>
    <w:rsid w:val="00264298"/>
    <w:rsid w:val="0026447E"/>
    <w:rsid w:val="00264F5F"/>
    <w:rsid w:val="00265A62"/>
    <w:rsid w:val="002708BA"/>
    <w:rsid w:val="00272981"/>
    <w:rsid w:val="00274289"/>
    <w:rsid w:val="0027619B"/>
    <w:rsid w:val="002769BE"/>
    <w:rsid w:val="00277139"/>
    <w:rsid w:val="002779FB"/>
    <w:rsid w:val="00280A19"/>
    <w:rsid w:val="002811FE"/>
    <w:rsid w:val="00282221"/>
    <w:rsid w:val="002854F1"/>
    <w:rsid w:val="00285C2B"/>
    <w:rsid w:val="00286590"/>
    <w:rsid w:val="00286FED"/>
    <w:rsid w:val="00291166"/>
    <w:rsid w:val="00291170"/>
    <w:rsid w:val="00291638"/>
    <w:rsid w:val="002919E2"/>
    <w:rsid w:val="00291A24"/>
    <w:rsid w:val="00292973"/>
    <w:rsid w:val="002938A5"/>
    <w:rsid w:val="0029433F"/>
    <w:rsid w:val="00297E7F"/>
    <w:rsid w:val="002A3589"/>
    <w:rsid w:val="002A3A53"/>
    <w:rsid w:val="002A41C5"/>
    <w:rsid w:val="002A6169"/>
    <w:rsid w:val="002A6A8C"/>
    <w:rsid w:val="002B056C"/>
    <w:rsid w:val="002B1659"/>
    <w:rsid w:val="002B20FC"/>
    <w:rsid w:val="002B2981"/>
    <w:rsid w:val="002C3EF2"/>
    <w:rsid w:val="002C436B"/>
    <w:rsid w:val="002C690B"/>
    <w:rsid w:val="002C765B"/>
    <w:rsid w:val="002D07D2"/>
    <w:rsid w:val="002D0A95"/>
    <w:rsid w:val="002D33D0"/>
    <w:rsid w:val="002D4353"/>
    <w:rsid w:val="002D5B8E"/>
    <w:rsid w:val="002D784A"/>
    <w:rsid w:val="002E0892"/>
    <w:rsid w:val="002E0B0D"/>
    <w:rsid w:val="002E496F"/>
    <w:rsid w:val="002E78D4"/>
    <w:rsid w:val="002F0443"/>
    <w:rsid w:val="002F0CAC"/>
    <w:rsid w:val="002F0ECE"/>
    <w:rsid w:val="002F14EE"/>
    <w:rsid w:val="002F1EA4"/>
    <w:rsid w:val="002F21F5"/>
    <w:rsid w:val="002F4F3F"/>
    <w:rsid w:val="002F5C38"/>
    <w:rsid w:val="002F6134"/>
    <w:rsid w:val="002F6D73"/>
    <w:rsid w:val="002F7FA9"/>
    <w:rsid w:val="00303A6A"/>
    <w:rsid w:val="0031037A"/>
    <w:rsid w:val="00310C52"/>
    <w:rsid w:val="00310C9F"/>
    <w:rsid w:val="00311C0E"/>
    <w:rsid w:val="00311E36"/>
    <w:rsid w:val="00311E71"/>
    <w:rsid w:val="00312311"/>
    <w:rsid w:val="00312FC7"/>
    <w:rsid w:val="0031629A"/>
    <w:rsid w:val="00321C70"/>
    <w:rsid w:val="00324D44"/>
    <w:rsid w:val="00326D1B"/>
    <w:rsid w:val="00330D05"/>
    <w:rsid w:val="00331EF3"/>
    <w:rsid w:val="00333BA8"/>
    <w:rsid w:val="00334B6A"/>
    <w:rsid w:val="003407EB"/>
    <w:rsid w:val="003411E1"/>
    <w:rsid w:val="00341884"/>
    <w:rsid w:val="00343E58"/>
    <w:rsid w:val="00344635"/>
    <w:rsid w:val="00345FA3"/>
    <w:rsid w:val="003476EA"/>
    <w:rsid w:val="00353265"/>
    <w:rsid w:val="003578EC"/>
    <w:rsid w:val="00357CAC"/>
    <w:rsid w:val="00360538"/>
    <w:rsid w:val="00361F22"/>
    <w:rsid w:val="00362215"/>
    <w:rsid w:val="00364E8D"/>
    <w:rsid w:val="00366951"/>
    <w:rsid w:val="00366B5E"/>
    <w:rsid w:val="00367807"/>
    <w:rsid w:val="00370840"/>
    <w:rsid w:val="00370C8E"/>
    <w:rsid w:val="003717E2"/>
    <w:rsid w:val="00375532"/>
    <w:rsid w:val="003766CF"/>
    <w:rsid w:val="00376B82"/>
    <w:rsid w:val="00376C4E"/>
    <w:rsid w:val="00376F5B"/>
    <w:rsid w:val="0037757D"/>
    <w:rsid w:val="00380106"/>
    <w:rsid w:val="003837C4"/>
    <w:rsid w:val="00390017"/>
    <w:rsid w:val="00391A35"/>
    <w:rsid w:val="003921A1"/>
    <w:rsid w:val="00392B70"/>
    <w:rsid w:val="00395B68"/>
    <w:rsid w:val="00396E2E"/>
    <w:rsid w:val="003A332D"/>
    <w:rsid w:val="003A4576"/>
    <w:rsid w:val="003A4DFA"/>
    <w:rsid w:val="003A6AB4"/>
    <w:rsid w:val="003B1198"/>
    <w:rsid w:val="003B1B01"/>
    <w:rsid w:val="003B2436"/>
    <w:rsid w:val="003B29D5"/>
    <w:rsid w:val="003B2F21"/>
    <w:rsid w:val="003B40DD"/>
    <w:rsid w:val="003B66F7"/>
    <w:rsid w:val="003B68DD"/>
    <w:rsid w:val="003B758F"/>
    <w:rsid w:val="003C08EB"/>
    <w:rsid w:val="003C27BF"/>
    <w:rsid w:val="003C345D"/>
    <w:rsid w:val="003C3FBB"/>
    <w:rsid w:val="003C41C4"/>
    <w:rsid w:val="003C5EFB"/>
    <w:rsid w:val="003C7F37"/>
    <w:rsid w:val="003D33A5"/>
    <w:rsid w:val="003D33FB"/>
    <w:rsid w:val="003D5D4B"/>
    <w:rsid w:val="003D7117"/>
    <w:rsid w:val="003D7659"/>
    <w:rsid w:val="003E0185"/>
    <w:rsid w:val="003E2BDB"/>
    <w:rsid w:val="003E409F"/>
    <w:rsid w:val="003E4F34"/>
    <w:rsid w:val="003E70C9"/>
    <w:rsid w:val="003F04BA"/>
    <w:rsid w:val="003F0956"/>
    <w:rsid w:val="003F0A0C"/>
    <w:rsid w:val="003F198B"/>
    <w:rsid w:val="003F237F"/>
    <w:rsid w:val="003F3666"/>
    <w:rsid w:val="003F4C9B"/>
    <w:rsid w:val="004000D7"/>
    <w:rsid w:val="004001BB"/>
    <w:rsid w:val="00402473"/>
    <w:rsid w:val="00402870"/>
    <w:rsid w:val="00403415"/>
    <w:rsid w:val="00403B12"/>
    <w:rsid w:val="00404712"/>
    <w:rsid w:val="00405803"/>
    <w:rsid w:val="00406004"/>
    <w:rsid w:val="00407AFB"/>
    <w:rsid w:val="00410D30"/>
    <w:rsid w:val="00411998"/>
    <w:rsid w:val="00411EC3"/>
    <w:rsid w:val="0041208A"/>
    <w:rsid w:val="00412E88"/>
    <w:rsid w:val="004148C0"/>
    <w:rsid w:val="00416D9A"/>
    <w:rsid w:val="00420B44"/>
    <w:rsid w:val="00423DAD"/>
    <w:rsid w:val="00423FAF"/>
    <w:rsid w:val="00425425"/>
    <w:rsid w:val="00431BA3"/>
    <w:rsid w:val="004325C6"/>
    <w:rsid w:val="0043287C"/>
    <w:rsid w:val="00433397"/>
    <w:rsid w:val="0043398C"/>
    <w:rsid w:val="00434484"/>
    <w:rsid w:val="004369EC"/>
    <w:rsid w:val="004458F2"/>
    <w:rsid w:val="00447CC1"/>
    <w:rsid w:val="0045210A"/>
    <w:rsid w:val="00456AE8"/>
    <w:rsid w:val="0046323D"/>
    <w:rsid w:val="00463300"/>
    <w:rsid w:val="00463AD7"/>
    <w:rsid w:val="00464B3E"/>
    <w:rsid w:val="00464DC7"/>
    <w:rsid w:val="004662EA"/>
    <w:rsid w:val="00467AB8"/>
    <w:rsid w:val="00470E13"/>
    <w:rsid w:val="004729A9"/>
    <w:rsid w:val="0047306A"/>
    <w:rsid w:val="00473E09"/>
    <w:rsid w:val="00475BE0"/>
    <w:rsid w:val="00475D4F"/>
    <w:rsid w:val="00477159"/>
    <w:rsid w:val="00484301"/>
    <w:rsid w:val="00485961"/>
    <w:rsid w:val="004860EA"/>
    <w:rsid w:val="004901B3"/>
    <w:rsid w:val="00492020"/>
    <w:rsid w:val="00495E4C"/>
    <w:rsid w:val="004A3617"/>
    <w:rsid w:val="004A4D41"/>
    <w:rsid w:val="004A6106"/>
    <w:rsid w:val="004A6E89"/>
    <w:rsid w:val="004A6E94"/>
    <w:rsid w:val="004A7665"/>
    <w:rsid w:val="004B3673"/>
    <w:rsid w:val="004B36B9"/>
    <w:rsid w:val="004B3D3C"/>
    <w:rsid w:val="004C3F1F"/>
    <w:rsid w:val="004C7C40"/>
    <w:rsid w:val="004D07AB"/>
    <w:rsid w:val="004D44EB"/>
    <w:rsid w:val="004D58BD"/>
    <w:rsid w:val="004E006D"/>
    <w:rsid w:val="004E15F8"/>
    <w:rsid w:val="004E2499"/>
    <w:rsid w:val="004E2FCF"/>
    <w:rsid w:val="004E4196"/>
    <w:rsid w:val="004E6A77"/>
    <w:rsid w:val="004F3415"/>
    <w:rsid w:val="004F34DD"/>
    <w:rsid w:val="004F5672"/>
    <w:rsid w:val="004F5ECD"/>
    <w:rsid w:val="004F7167"/>
    <w:rsid w:val="00504E43"/>
    <w:rsid w:val="0050503D"/>
    <w:rsid w:val="00510960"/>
    <w:rsid w:val="005201E6"/>
    <w:rsid w:val="0052113F"/>
    <w:rsid w:val="00521724"/>
    <w:rsid w:val="005252B5"/>
    <w:rsid w:val="00525849"/>
    <w:rsid w:val="00526082"/>
    <w:rsid w:val="00526BFA"/>
    <w:rsid w:val="00532296"/>
    <w:rsid w:val="00533015"/>
    <w:rsid w:val="00534B5B"/>
    <w:rsid w:val="0053734D"/>
    <w:rsid w:val="00537D54"/>
    <w:rsid w:val="005408A3"/>
    <w:rsid w:val="00543EED"/>
    <w:rsid w:val="00544B21"/>
    <w:rsid w:val="0054574F"/>
    <w:rsid w:val="0054673E"/>
    <w:rsid w:val="00547EE6"/>
    <w:rsid w:val="00547F7F"/>
    <w:rsid w:val="0055277F"/>
    <w:rsid w:val="00552BC4"/>
    <w:rsid w:val="00554435"/>
    <w:rsid w:val="00556128"/>
    <w:rsid w:val="005570E0"/>
    <w:rsid w:val="005613F4"/>
    <w:rsid w:val="00564104"/>
    <w:rsid w:val="00565553"/>
    <w:rsid w:val="005677B4"/>
    <w:rsid w:val="0057740B"/>
    <w:rsid w:val="00585CFD"/>
    <w:rsid w:val="0058658F"/>
    <w:rsid w:val="00586992"/>
    <w:rsid w:val="00587B25"/>
    <w:rsid w:val="00587C8E"/>
    <w:rsid w:val="00587E9D"/>
    <w:rsid w:val="00591EB3"/>
    <w:rsid w:val="00592E3B"/>
    <w:rsid w:val="00593C83"/>
    <w:rsid w:val="00594F28"/>
    <w:rsid w:val="0059592C"/>
    <w:rsid w:val="00596755"/>
    <w:rsid w:val="005971FD"/>
    <w:rsid w:val="005979C3"/>
    <w:rsid w:val="005A2D73"/>
    <w:rsid w:val="005A4F42"/>
    <w:rsid w:val="005A71D4"/>
    <w:rsid w:val="005A7300"/>
    <w:rsid w:val="005A7C3F"/>
    <w:rsid w:val="005B1256"/>
    <w:rsid w:val="005B2D7B"/>
    <w:rsid w:val="005B305F"/>
    <w:rsid w:val="005B3DF2"/>
    <w:rsid w:val="005B6138"/>
    <w:rsid w:val="005B785F"/>
    <w:rsid w:val="005B7F09"/>
    <w:rsid w:val="005C1DF4"/>
    <w:rsid w:val="005C2AC3"/>
    <w:rsid w:val="005C31F5"/>
    <w:rsid w:val="005C3937"/>
    <w:rsid w:val="005C5035"/>
    <w:rsid w:val="005C5BBE"/>
    <w:rsid w:val="005D2904"/>
    <w:rsid w:val="005D61A0"/>
    <w:rsid w:val="005E2B58"/>
    <w:rsid w:val="005E2F06"/>
    <w:rsid w:val="005E5C23"/>
    <w:rsid w:val="005E6048"/>
    <w:rsid w:val="005E6AD4"/>
    <w:rsid w:val="005E72BC"/>
    <w:rsid w:val="005E7718"/>
    <w:rsid w:val="005E7871"/>
    <w:rsid w:val="005E7D6D"/>
    <w:rsid w:val="005F17FD"/>
    <w:rsid w:val="005F5E52"/>
    <w:rsid w:val="00602027"/>
    <w:rsid w:val="006038EE"/>
    <w:rsid w:val="00606B59"/>
    <w:rsid w:val="006133B6"/>
    <w:rsid w:val="00615472"/>
    <w:rsid w:val="0061774D"/>
    <w:rsid w:val="0062143E"/>
    <w:rsid w:val="0062343D"/>
    <w:rsid w:val="00623620"/>
    <w:rsid w:val="00625946"/>
    <w:rsid w:val="00625E2E"/>
    <w:rsid w:val="00625EF9"/>
    <w:rsid w:val="00626246"/>
    <w:rsid w:val="00626EEB"/>
    <w:rsid w:val="00630537"/>
    <w:rsid w:val="00630F1B"/>
    <w:rsid w:val="00631D60"/>
    <w:rsid w:val="006336A8"/>
    <w:rsid w:val="0063661A"/>
    <w:rsid w:val="0064234A"/>
    <w:rsid w:val="0064436D"/>
    <w:rsid w:val="00644C88"/>
    <w:rsid w:val="00650C37"/>
    <w:rsid w:val="00650F11"/>
    <w:rsid w:val="00651B37"/>
    <w:rsid w:val="00656FAC"/>
    <w:rsid w:val="00660F53"/>
    <w:rsid w:val="00661F5C"/>
    <w:rsid w:val="00662005"/>
    <w:rsid w:val="00664EAD"/>
    <w:rsid w:val="00666E5D"/>
    <w:rsid w:val="0067046F"/>
    <w:rsid w:val="00671642"/>
    <w:rsid w:val="006731DA"/>
    <w:rsid w:val="006748C9"/>
    <w:rsid w:val="0068174C"/>
    <w:rsid w:val="006818F9"/>
    <w:rsid w:val="00682105"/>
    <w:rsid w:val="006841CD"/>
    <w:rsid w:val="0068479E"/>
    <w:rsid w:val="00684DAC"/>
    <w:rsid w:val="0068504E"/>
    <w:rsid w:val="00686AB4"/>
    <w:rsid w:val="00687404"/>
    <w:rsid w:val="006936C8"/>
    <w:rsid w:val="0069591F"/>
    <w:rsid w:val="006A0A87"/>
    <w:rsid w:val="006A126A"/>
    <w:rsid w:val="006A7CC1"/>
    <w:rsid w:val="006B0EDB"/>
    <w:rsid w:val="006B3A84"/>
    <w:rsid w:val="006B78F7"/>
    <w:rsid w:val="006C01A0"/>
    <w:rsid w:val="006C244F"/>
    <w:rsid w:val="006C2D8B"/>
    <w:rsid w:val="006C748A"/>
    <w:rsid w:val="006C7800"/>
    <w:rsid w:val="006D0A0E"/>
    <w:rsid w:val="006D1B9F"/>
    <w:rsid w:val="006D31B9"/>
    <w:rsid w:val="006D3AF9"/>
    <w:rsid w:val="006D4782"/>
    <w:rsid w:val="006D5462"/>
    <w:rsid w:val="006D5809"/>
    <w:rsid w:val="006E061F"/>
    <w:rsid w:val="006E13E7"/>
    <w:rsid w:val="006E4AE7"/>
    <w:rsid w:val="006E5488"/>
    <w:rsid w:val="006E72E9"/>
    <w:rsid w:val="006F2095"/>
    <w:rsid w:val="006F7061"/>
    <w:rsid w:val="006F785C"/>
    <w:rsid w:val="007044EB"/>
    <w:rsid w:val="007102C3"/>
    <w:rsid w:val="0071184E"/>
    <w:rsid w:val="00711E22"/>
    <w:rsid w:val="00721D9E"/>
    <w:rsid w:val="00722710"/>
    <w:rsid w:val="0072350F"/>
    <w:rsid w:val="00725FDF"/>
    <w:rsid w:val="0072730C"/>
    <w:rsid w:val="00727D8A"/>
    <w:rsid w:val="0073246A"/>
    <w:rsid w:val="00733671"/>
    <w:rsid w:val="007345D0"/>
    <w:rsid w:val="00735F41"/>
    <w:rsid w:val="007401E4"/>
    <w:rsid w:val="00741B0E"/>
    <w:rsid w:val="007439DE"/>
    <w:rsid w:val="00744D2C"/>
    <w:rsid w:val="00747F62"/>
    <w:rsid w:val="00752CEB"/>
    <w:rsid w:val="0075534A"/>
    <w:rsid w:val="007613F0"/>
    <w:rsid w:val="00761ABC"/>
    <w:rsid w:val="00761CE9"/>
    <w:rsid w:val="00762966"/>
    <w:rsid w:val="00762A6E"/>
    <w:rsid w:val="00771EAC"/>
    <w:rsid w:val="00773993"/>
    <w:rsid w:val="00774521"/>
    <w:rsid w:val="00780E9F"/>
    <w:rsid w:val="00781422"/>
    <w:rsid w:val="00782CAC"/>
    <w:rsid w:val="007840A1"/>
    <w:rsid w:val="007863B4"/>
    <w:rsid w:val="00787E04"/>
    <w:rsid w:val="007908F4"/>
    <w:rsid w:val="00790C33"/>
    <w:rsid w:val="00790DFB"/>
    <w:rsid w:val="007924A1"/>
    <w:rsid w:val="007A2FCA"/>
    <w:rsid w:val="007A3548"/>
    <w:rsid w:val="007A72F2"/>
    <w:rsid w:val="007B3396"/>
    <w:rsid w:val="007B3DC0"/>
    <w:rsid w:val="007B42AD"/>
    <w:rsid w:val="007C0F79"/>
    <w:rsid w:val="007C22A6"/>
    <w:rsid w:val="007C2E62"/>
    <w:rsid w:val="007C3C9D"/>
    <w:rsid w:val="007C402F"/>
    <w:rsid w:val="007C4B62"/>
    <w:rsid w:val="007C6347"/>
    <w:rsid w:val="007D020B"/>
    <w:rsid w:val="007D0D30"/>
    <w:rsid w:val="007D15E4"/>
    <w:rsid w:val="007D3351"/>
    <w:rsid w:val="007D3AA2"/>
    <w:rsid w:val="007D4593"/>
    <w:rsid w:val="007E05FC"/>
    <w:rsid w:val="007E234D"/>
    <w:rsid w:val="007E376C"/>
    <w:rsid w:val="007E3968"/>
    <w:rsid w:val="007E6AC7"/>
    <w:rsid w:val="007F046E"/>
    <w:rsid w:val="007F09AA"/>
    <w:rsid w:val="007F0FCD"/>
    <w:rsid w:val="007F1A21"/>
    <w:rsid w:val="007F328F"/>
    <w:rsid w:val="007F3DDD"/>
    <w:rsid w:val="007F3FE3"/>
    <w:rsid w:val="007F51D5"/>
    <w:rsid w:val="007F55A3"/>
    <w:rsid w:val="007F7A32"/>
    <w:rsid w:val="00801D01"/>
    <w:rsid w:val="00805F73"/>
    <w:rsid w:val="00807B48"/>
    <w:rsid w:val="008100A2"/>
    <w:rsid w:val="00810B48"/>
    <w:rsid w:val="008138A7"/>
    <w:rsid w:val="00814155"/>
    <w:rsid w:val="0081442C"/>
    <w:rsid w:val="00814638"/>
    <w:rsid w:val="008150D5"/>
    <w:rsid w:val="008154B0"/>
    <w:rsid w:val="00816553"/>
    <w:rsid w:val="00816D17"/>
    <w:rsid w:val="00817827"/>
    <w:rsid w:val="008256EA"/>
    <w:rsid w:val="008265D9"/>
    <w:rsid w:val="00831371"/>
    <w:rsid w:val="00831D6E"/>
    <w:rsid w:val="00832C62"/>
    <w:rsid w:val="00833996"/>
    <w:rsid w:val="00835A4F"/>
    <w:rsid w:val="00844A75"/>
    <w:rsid w:val="00844E22"/>
    <w:rsid w:val="00845171"/>
    <w:rsid w:val="00846D20"/>
    <w:rsid w:val="008501AE"/>
    <w:rsid w:val="008501BB"/>
    <w:rsid w:val="00854C05"/>
    <w:rsid w:val="008567FD"/>
    <w:rsid w:val="008605FC"/>
    <w:rsid w:val="008635F5"/>
    <w:rsid w:val="0086391E"/>
    <w:rsid w:val="00865437"/>
    <w:rsid w:val="00866607"/>
    <w:rsid w:val="0088030A"/>
    <w:rsid w:val="0088267F"/>
    <w:rsid w:val="0088301C"/>
    <w:rsid w:val="0088330B"/>
    <w:rsid w:val="008835C3"/>
    <w:rsid w:val="00884130"/>
    <w:rsid w:val="00884246"/>
    <w:rsid w:val="008845E8"/>
    <w:rsid w:val="00884A35"/>
    <w:rsid w:val="008850A5"/>
    <w:rsid w:val="00887C2C"/>
    <w:rsid w:val="008909AA"/>
    <w:rsid w:val="00892DED"/>
    <w:rsid w:val="0089549A"/>
    <w:rsid w:val="0089600D"/>
    <w:rsid w:val="0089602E"/>
    <w:rsid w:val="008A22C6"/>
    <w:rsid w:val="008A3322"/>
    <w:rsid w:val="008A450C"/>
    <w:rsid w:val="008A4A80"/>
    <w:rsid w:val="008A4E0B"/>
    <w:rsid w:val="008A5B2C"/>
    <w:rsid w:val="008A62C9"/>
    <w:rsid w:val="008A6A5F"/>
    <w:rsid w:val="008A6D34"/>
    <w:rsid w:val="008A6E08"/>
    <w:rsid w:val="008B29B2"/>
    <w:rsid w:val="008B3818"/>
    <w:rsid w:val="008B42C3"/>
    <w:rsid w:val="008B540F"/>
    <w:rsid w:val="008C2A2B"/>
    <w:rsid w:val="008C7F94"/>
    <w:rsid w:val="008D07FE"/>
    <w:rsid w:val="008D6C43"/>
    <w:rsid w:val="008D79C2"/>
    <w:rsid w:val="008E3793"/>
    <w:rsid w:val="008E469C"/>
    <w:rsid w:val="008F1873"/>
    <w:rsid w:val="008F46DE"/>
    <w:rsid w:val="008F486C"/>
    <w:rsid w:val="008F4EC9"/>
    <w:rsid w:val="008F7156"/>
    <w:rsid w:val="0090239C"/>
    <w:rsid w:val="00902C86"/>
    <w:rsid w:val="00902EC7"/>
    <w:rsid w:val="009046AA"/>
    <w:rsid w:val="00904A47"/>
    <w:rsid w:val="009052C6"/>
    <w:rsid w:val="00906892"/>
    <w:rsid w:val="00907E63"/>
    <w:rsid w:val="009100CE"/>
    <w:rsid w:val="00910E93"/>
    <w:rsid w:val="00911110"/>
    <w:rsid w:val="00911D85"/>
    <w:rsid w:val="0091272C"/>
    <w:rsid w:val="009161DE"/>
    <w:rsid w:val="0091666F"/>
    <w:rsid w:val="00917EE5"/>
    <w:rsid w:val="00923C9A"/>
    <w:rsid w:val="00924010"/>
    <w:rsid w:val="00924ECE"/>
    <w:rsid w:val="009253C2"/>
    <w:rsid w:val="00926D25"/>
    <w:rsid w:val="009316C2"/>
    <w:rsid w:val="009325B3"/>
    <w:rsid w:val="00934393"/>
    <w:rsid w:val="009350CA"/>
    <w:rsid w:val="009362DC"/>
    <w:rsid w:val="00936FF4"/>
    <w:rsid w:val="00937C6A"/>
    <w:rsid w:val="00940628"/>
    <w:rsid w:val="00941ADB"/>
    <w:rsid w:val="00942169"/>
    <w:rsid w:val="009429B7"/>
    <w:rsid w:val="00942F88"/>
    <w:rsid w:val="009441E5"/>
    <w:rsid w:val="00946356"/>
    <w:rsid w:val="00950897"/>
    <w:rsid w:val="00953DBF"/>
    <w:rsid w:val="00955381"/>
    <w:rsid w:val="00955828"/>
    <w:rsid w:val="0095716D"/>
    <w:rsid w:val="009617F7"/>
    <w:rsid w:val="00962315"/>
    <w:rsid w:val="00964360"/>
    <w:rsid w:val="009659C7"/>
    <w:rsid w:val="0096756F"/>
    <w:rsid w:val="00970458"/>
    <w:rsid w:val="00972302"/>
    <w:rsid w:val="00974277"/>
    <w:rsid w:val="0097440B"/>
    <w:rsid w:val="009751C8"/>
    <w:rsid w:val="009762A8"/>
    <w:rsid w:val="00976918"/>
    <w:rsid w:val="00977565"/>
    <w:rsid w:val="00977778"/>
    <w:rsid w:val="00977A23"/>
    <w:rsid w:val="00980307"/>
    <w:rsid w:val="00983233"/>
    <w:rsid w:val="0098542E"/>
    <w:rsid w:val="00994A06"/>
    <w:rsid w:val="00996105"/>
    <w:rsid w:val="00996437"/>
    <w:rsid w:val="009A04DC"/>
    <w:rsid w:val="009A057E"/>
    <w:rsid w:val="009A1DDE"/>
    <w:rsid w:val="009B0971"/>
    <w:rsid w:val="009B57E3"/>
    <w:rsid w:val="009B59B6"/>
    <w:rsid w:val="009B7D27"/>
    <w:rsid w:val="009B7FE2"/>
    <w:rsid w:val="009C0E6F"/>
    <w:rsid w:val="009C4D23"/>
    <w:rsid w:val="009C576A"/>
    <w:rsid w:val="009C675F"/>
    <w:rsid w:val="009D0D0A"/>
    <w:rsid w:val="009D30CD"/>
    <w:rsid w:val="009D3959"/>
    <w:rsid w:val="009D5ADD"/>
    <w:rsid w:val="009D6008"/>
    <w:rsid w:val="009E02FE"/>
    <w:rsid w:val="009E0D01"/>
    <w:rsid w:val="009E425F"/>
    <w:rsid w:val="009E4E0B"/>
    <w:rsid w:val="009E53DE"/>
    <w:rsid w:val="009E6426"/>
    <w:rsid w:val="009E65DE"/>
    <w:rsid w:val="009E6FF2"/>
    <w:rsid w:val="009E7C99"/>
    <w:rsid w:val="009F0D52"/>
    <w:rsid w:val="009F1E0C"/>
    <w:rsid w:val="009F222A"/>
    <w:rsid w:val="009F2B5C"/>
    <w:rsid w:val="009F3014"/>
    <w:rsid w:val="009F5C9B"/>
    <w:rsid w:val="009F5CEF"/>
    <w:rsid w:val="009F71F0"/>
    <w:rsid w:val="00A01D71"/>
    <w:rsid w:val="00A06D5D"/>
    <w:rsid w:val="00A108F7"/>
    <w:rsid w:val="00A1175A"/>
    <w:rsid w:val="00A12792"/>
    <w:rsid w:val="00A129BB"/>
    <w:rsid w:val="00A1330D"/>
    <w:rsid w:val="00A15962"/>
    <w:rsid w:val="00A169FA"/>
    <w:rsid w:val="00A206D2"/>
    <w:rsid w:val="00A20C19"/>
    <w:rsid w:val="00A233F3"/>
    <w:rsid w:val="00A2500C"/>
    <w:rsid w:val="00A27941"/>
    <w:rsid w:val="00A30954"/>
    <w:rsid w:val="00A326B2"/>
    <w:rsid w:val="00A34F62"/>
    <w:rsid w:val="00A35018"/>
    <w:rsid w:val="00A359C6"/>
    <w:rsid w:val="00A37A02"/>
    <w:rsid w:val="00A401D6"/>
    <w:rsid w:val="00A4039E"/>
    <w:rsid w:val="00A406C6"/>
    <w:rsid w:val="00A40DF1"/>
    <w:rsid w:val="00A42F85"/>
    <w:rsid w:val="00A43251"/>
    <w:rsid w:val="00A46FE8"/>
    <w:rsid w:val="00A50A67"/>
    <w:rsid w:val="00A56684"/>
    <w:rsid w:val="00A5675A"/>
    <w:rsid w:val="00A61695"/>
    <w:rsid w:val="00A61F3E"/>
    <w:rsid w:val="00A62494"/>
    <w:rsid w:val="00A62DEC"/>
    <w:rsid w:val="00A67CEB"/>
    <w:rsid w:val="00A67DBD"/>
    <w:rsid w:val="00A72302"/>
    <w:rsid w:val="00A72C4A"/>
    <w:rsid w:val="00A75538"/>
    <w:rsid w:val="00A75F63"/>
    <w:rsid w:val="00A76058"/>
    <w:rsid w:val="00A76132"/>
    <w:rsid w:val="00A7634F"/>
    <w:rsid w:val="00A772E1"/>
    <w:rsid w:val="00A822AE"/>
    <w:rsid w:val="00A83281"/>
    <w:rsid w:val="00A853DC"/>
    <w:rsid w:val="00A87A7C"/>
    <w:rsid w:val="00A964BB"/>
    <w:rsid w:val="00A9681B"/>
    <w:rsid w:val="00AA2673"/>
    <w:rsid w:val="00AA5C83"/>
    <w:rsid w:val="00AA60BB"/>
    <w:rsid w:val="00AA686E"/>
    <w:rsid w:val="00AA6FAA"/>
    <w:rsid w:val="00AB08FF"/>
    <w:rsid w:val="00AB3DD7"/>
    <w:rsid w:val="00AB576A"/>
    <w:rsid w:val="00AB5D05"/>
    <w:rsid w:val="00AB623A"/>
    <w:rsid w:val="00AC249B"/>
    <w:rsid w:val="00AC33E6"/>
    <w:rsid w:val="00AC3616"/>
    <w:rsid w:val="00AC3BC1"/>
    <w:rsid w:val="00AC5EE5"/>
    <w:rsid w:val="00AC7B7D"/>
    <w:rsid w:val="00AD120A"/>
    <w:rsid w:val="00AD50D1"/>
    <w:rsid w:val="00AD7739"/>
    <w:rsid w:val="00AE0E75"/>
    <w:rsid w:val="00AE3BFD"/>
    <w:rsid w:val="00AE4202"/>
    <w:rsid w:val="00AE53E7"/>
    <w:rsid w:val="00AE5469"/>
    <w:rsid w:val="00AE5797"/>
    <w:rsid w:val="00AE6DB4"/>
    <w:rsid w:val="00AF1D5D"/>
    <w:rsid w:val="00AF2472"/>
    <w:rsid w:val="00AF3603"/>
    <w:rsid w:val="00AF3847"/>
    <w:rsid w:val="00AF3FDE"/>
    <w:rsid w:val="00AF42B7"/>
    <w:rsid w:val="00AF5495"/>
    <w:rsid w:val="00AF54A2"/>
    <w:rsid w:val="00AF575A"/>
    <w:rsid w:val="00AF5EC6"/>
    <w:rsid w:val="00AF608C"/>
    <w:rsid w:val="00AF66C1"/>
    <w:rsid w:val="00B026C6"/>
    <w:rsid w:val="00B027BE"/>
    <w:rsid w:val="00B03BB1"/>
    <w:rsid w:val="00B07194"/>
    <w:rsid w:val="00B101B4"/>
    <w:rsid w:val="00B1073E"/>
    <w:rsid w:val="00B115F0"/>
    <w:rsid w:val="00B14324"/>
    <w:rsid w:val="00B16191"/>
    <w:rsid w:val="00B16624"/>
    <w:rsid w:val="00B1732F"/>
    <w:rsid w:val="00B178C7"/>
    <w:rsid w:val="00B20AE5"/>
    <w:rsid w:val="00B21801"/>
    <w:rsid w:val="00B21EA8"/>
    <w:rsid w:val="00B23275"/>
    <w:rsid w:val="00B237A5"/>
    <w:rsid w:val="00B24BB2"/>
    <w:rsid w:val="00B25C1D"/>
    <w:rsid w:val="00B25F21"/>
    <w:rsid w:val="00B26906"/>
    <w:rsid w:val="00B27071"/>
    <w:rsid w:val="00B27510"/>
    <w:rsid w:val="00B332CE"/>
    <w:rsid w:val="00B35751"/>
    <w:rsid w:val="00B36D7F"/>
    <w:rsid w:val="00B373F5"/>
    <w:rsid w:val="00B37FEE"/>
    <w:rsid w:val="00B44D10"/>
    <w:rsid w:val="00B454FC"/>
    <w:rsid w:val="00B5347A"/>
    <w:rsid w:val="00B546E4"/>
    <w:rsid w:val="00B55EA4"/>
    <w:rsid w:val="00B621B9"/>
    <w:rsid w:val="00B62951"/>
    <w:rsid w:val="00B62FA0"/>
    <w:rsid w:val="00B636FB"/>
    <w:rsid w:val="00B65687"/>
    <w:rsid w:val="00B67825"/>
    <w:rsid w:val="00B72760"/>
    <w:rsid w:val="00B73DE5"/>
    <w:rsid w:val="00B75283"/>
    <w:rsid w:val="00B755B6"/>
    <w:rsid w:val="00B81E2C"/>
    <w:rsid w:val="00B82AE1"/>
    <w:rsid w:val="00B84574"/>
    <w:rsid w:val="00B901AD"/>
    <w:rsid w:val="00B90DD9"/>
    <w:rsid w:val="00B91EFC"/>
    <w:rsid w:val="00B92873"/>
    <w:rsid w:val="00B9356F"/>
    <w:rsid w:val="00B952A3"/>
    <w:rsid w:val="00B96804"/>
    <w:rsid w:val="00B9693D"/>
    <w:rsid w:val="00B9750D"/>
    <w:rsid w:val="00BA25CA"/>
    <w:rsid w:val="00BA35CA"/>
    <w:rsid w:val="00BA65AF"/>
    <w:rsid w:val="00BA75A7"/>
    <w:rsid w:val="00BA7BCD"/>
    <w:rsid w:val="00BB0D4F"/>
    <w:rsid w:val="00BB1236"/>
    <w:rsid w:val="00BB2C29"/>
    <w:rsid w:val="00BB2FBA"/>
    <w:rsid w:val="00BB3015"/>
    <w:rsid w:val="00BB3C8E"/>
    <w:rsid w:val="00BB3CA8"/>
    <w:rsid w:val="00BB4E93"/>
    <w:rsid w:val="00BB546D"/>
    <w:rsid w:val="00BC00CC"/>
    <w:rsid w:val="00BC07FA"/>
    <w:rsid w:val="00BC140B"/>
    <w:rsid w:val="00BC1688"/>
    <w:rsid w:val="00BC16B5"/>
    <w:rsid w:val="00BC2597"/>
    <w:rsid w:val="00BC775A"/>
    <w:rsid w:val="00BC783A"/>
    <w:rsid w:val="00BD11C4"/>
    <w:rsid w:val="00BD348D"/>
    <w:rsid w:val="00BD4B2D"/>
    <w:rsid w:val="00BD5B93"/>
    <w:rsid w:val="00BD5BC9"/>
    <w:rsid w:val="00BD6A98"/>
    <w:rsid w:val="00BD7ED3"/>
    <w:rsid w:val="00BE0A0F"/>
    <w:rsid w:val="00BE211E"/>
    <w:rsid w:val="00BE2596"/>
    <w:rsid w:val="00BE294A"/>
    <w:rsid w:val="00BE44B3"/>
    <w:rsid w:val="00BE7C83"/>
    <w:rsid w:val="00BF035A"/>
    <w:rsid w:val="00BF2A1A"/>
    <w:rsid w:val="00BF3C2B"/>
    <w:rsid w:val="00BF4B4A"/>
    <w:rsid w:val="00BF4D47"/>
    <w:rsid w:val="00BF6607"/>
    <w:rsid w:val="00C00DA5"/>
    <w:rsid w:val="00C0109C"/>
    <w:rsid w:val="00C02B6B"/>
    <w:rsid w:val="00C02C24"/>
    <w:rsid w:val="00C05CF9"/>
    <w:rsid w:val="00C06943"/>
    <w:rsid w:val="00C07F80"/>
    <w:rsid w:val="00C107CD"/>
    <w:rsid w:val="00C12DC4"/>
    <w:rsid w:val="00C14CEA"/>
    <w:rsid w:val="00C14CEC"/>
    <w:rsid w:val="00C20C1B"/>
    <w:rsid w:val="00C241E8"/>
    <w:rsid w:val="00C24F3D"/>
    <w:rsid w:val="00C25675"/>
    <w:rsid w:val="00C26F52"/>
    <w:rsid w:val="00C32C3B"/>
    <w:rsid w:val="00C340B4"/>
    <w:rsid w:val="00C34E9C"/>
    <w:rsid w:val="00C362FF"/>
    <w:rsid w:val="00C404E2"/>
    <w:rsid w:val="00C4133D"/>
    <w:rsid w:val="00C4420D"/>
    <w:rsid w:val="00C51093"/>
    <w:rsid w:val="00C547D0"/>
    <w:rsid w:val="00C547E7"/>
    <w:rsid w:val="00C56512"/>
    <w:rsid w:val="00C575D1"/>
    <w:rsid w:val="00C64F6C"/>
    <w:rsid w:val="00C679A6"/>
    <w:rsid w:val="00C721F0"/>
    <w:rsid w:val="00C7574B"/>
    <w:rsid w:val="00C80276"/>
    <w:rsid w:val="00C80946"/>
    <w:rsid w:val="00C80F70"/>
    <w:rsid w:val="00C82246"/>
    <w:rsid w:val="00C848D6"/>
    <w:rsid w:val="00C8550D"/>
    <w:rsid w:val="00C85FB9"/>
    <w:rsid w:val="00C910D5"/>
    <w:rsid w:val="00C9131F"/>
    <w:rsid w:val="00C92264"/>
    <w:rsid w:val="00CA06A5"/>
    <w:rsid w:val="00CA16BB"/>
    <w:rsid w:val="00CA1CDE"/>
    <w:rsid w:val="00CA3D0F"/>
    <w:rsid w:val="00CA4DFF"/>
    <w:rsid w:val="00CA5267"/>
    <w:rsid w:val="00CA6C2F"/>
    <w:rsid w:val="00CA707B"/>
    <w:rsid w:val="00CA7BBB"/>
    <w:rsid w:val="00CB2C66"/>
    <w:rsid w:val="00CB3083"/>
    <w:rsid w:val="00CB4044"/>
    <w:rsid w:val="00CB45E7"/>
    <w:rsid w:val="00CB5661"/>
    <w:rsid w:val="00CB5D33"/>
    <w:rsid w:val="00CB5EC6"/>
    <w:rsid w:val="00CB6126"/>
    <w:rsid w:val="00CB72B9"/>
    <w:rsid w:val="00CC0485"/>
    <w:rsid w:val="00CC0F45"/>
    <w:rsid w:val="00CC14DD"/>
    <w:rsid w:val="00CC3E05"/>
    <w:rsid w:val="00CC424A"/>
    <w:rsid w:val="00CC42C8"/>
    <w:rsid w:val="00CC4300"/>
    <w:rsid w:val="00CC510A"/>
    <w:rsid w:val="00CC688D"/>
    <w:rsid w:val="00CC6FDA"/>
    <w:rsid w:val="00CD0BD0"/>
    <w:rsid w:val="00CD314B"/>
    <w:rsid w:val="00CD5344"/>
    <w:rsid w:val="00CD5A2E"/>
    <w:rsid w:val="00CD6886"/>
    <w:rsid w:val="00CD6E77"/>
    <w:rsid w:val="00CD74A2"/>
    <w:rsid w:val="00CD768A"/>
    <w:rsid w:val="00CE21DB"/>
    <w:rsid w:val="00CE291C"/>
    <w:rsid w:val="00CE2D89"/>
    <w:rsid w:val="00CE4B12"/>
    <w:rsid w:val="00CE5C7D"/>
    <w:rsid w:val="00CF3FA3"/>
    <w:rsid w:val="00CF4CF7"/>
    <w:rsid w:val="00CF6185"/>
    <w:rsid w:val="00CF6A23"/>
    <w:rsid w:val="00D02F99"/>
    <w:rsid w:val="00D05D5D"/>
    <w:rsid w:val="00D07391"/>
    <w:rsid w:val="00D073A1"/>
    <w:rsid w:val="00D075DE"/>
    <w:rsid w:val="00D12328"/>
    <w:rsid w:val="00D140E0"/>
    <w:rsid w:val="00D143A9"/>
    <w:rsid w:val="00D14C0B"/>
    <w:rsid w:val="00D151B6"/>
    <w:rsid w:val="00D15C14"/>
    <w:rsid w:val="00D16E7A"/>
    <w:rsid w:val="00D16F9A"/>
    <w:rsid w:val="00D2571F"/>
    <w:rsid w:val="00D259A7"/>
    <w:rsid w:val="00D27D7F"/>
    <w:rsid w:val="00D30BF7"/>
    <w:rsid w:val="00D40A29"/>
    <w:rsid w:val="00D40C4C"/>
    <w:rsid w:val="00D420AA"/>
    <w:rsid w:val="00D42E57"/>
    <w:rsid w:val="00D438A6"/>
    <w:rsid w:val="00D43E24"/>
    <w:rsid w:val="00D43E2C"/>
    <w:rsid w:val="00D444FF"/>
    <w:rsid w:val="00D448B3"/>
    <w:rsid w:val="00D44E81"/>
    <w:rsid w:val="00D45394"/>
    <w:rsid w:val="00D453E5"/>
    <w:rsid w:val="00D45EF0"/>
    <w:rsid w:val="00D4645E"/>
    <w:rsid w:val="00D47297"/>
    <w:rsid w:val="00D516BE"/>
    <w:rsid w:val="00D52FDD"/>
    <w:rsid w:val="00D530C9"/>
    <w:rsid w:val="00D54A44"/>
    <w:rsid w:val="00D54CC0"/>
    <w:rsid w:val="00D552E7"/>
    <w:rsid w:val="00D574F9"/>
    <w:rsid w:val="00D60461"/>
    <w:rsid w:val="00D6303B"/>
    <w:rsid w:val="00D6474A"/>
    <w:rsid w:val="00D64EBA"/>
    <w:rsid w:val="00D65530"/>
    <w:rsid w:val="00D675E9"/>
    <w:rsid w:val="00D708D5"/>
    <w:rsid w:val="00D715EC"/>
    <w:rsid w:val="00D727C9"/>
    <w:rsid w:val="00D731A9"/>
    <w:rsid w:val="00D74FAB"/>
    <w:rsid w:val="00D752C5"/>
    <w:rsid w:val="00D75AA2"/>
    <w:rsid w:val="00D807EE"/>
    <w:rsid w:val="00D80C20"/>
    <w:rsid w:val="00D82B19"/>
    <w:rsid w:val="00D83A8E"/>
    <w:rsid w:val="00D85AD6"/>
    <w:rsid w:val="00D9033F"/>
    <w:rsid w:val="00D911CD"/>
    <w:rsid w:val="00D91D76"/>
    <w:rsid w:val="00D92910"/>
    <w:rsid w:val="00D94925"/>
    <w:rsid w:val="00D95336"/>
    <w:rsid w:val="00D973AB"/>
    <w:rsid w:val="00DA4EDA"/>
    <w:rsid w:val="00DA6364"/>
    <w:rsid w:val="00DA6CE0"/>
    <w:rsid w:val="00DB16DA"/>
    <w:rsid w:val="00DB34B1"/>
    <w:rsid w:val="00DB35D7"/>
    <w:rsid w:val="00DB36E0"/>
    <w:rsid w:val="00DB3D7D"/>
    <w:rsid w:val="00DB449F"/>
    <w:rsid w:val="00DB6A86"/>
    <w:rsid w:val="00DB77A4"/>
    <w:rsid w:val="00DC0EB7"/>
    <w:rsid w:val="00DC1FAD"/>
    <w:rsid w:val="00DC4085"/>
    <w:rsid w:val="00DC57AA"/>
    <w:rsid w:val="00DC670B"/>
    <w:rsid w:val="00DC73CF"/>
    <w:rsid w:val="00DD01BE"/>
    <w:rsid w:val="00DD1E48"/>
    <w:rsid w:val="00DD205C"/>
    <w:rsid w:val="00DD3EE1"/>
    <w:rsid w:val="00DD5B05"/>
    <w:rsid w:val="00DD5CCF"/>
    <w:rsid w:val="00DD763A"/>
    <w:rsid w:val="00DE01D1"/>
    <w:rsid w:val="00DE2A7E"/>
    <w:rsid w:val="00DE2C60"/>
    <w:rsid w:val="00DE3FB4"/>
    <w:rsid w:val="00DE4273"/>
    <w:rsid w:val="00DE575D"/>
    <w:rsid w:val="00DE65B8"/>
    <w:rsid w:val="00DE6C4C"/>
    <w:rsid w:val="00DF128F"/>
    <w:rsid w:val="00DF1561"/>
    <w:rsid w:val="00DF1804"/>
    <w:rsid w:val="00DF4D33"/>
    <w:rsid w:val="00E00FD4"/>
    <w:rsid w:val="00E023D8"/>
    <w:rsid w:val="00E03AE6"/>
    <w:rsid w:val="00E03E03"/>
    <w:rsid w:val="00E04100"/>
    <w:rsid w:val="00E0432C"/>
    <w:rsid w:val="00E07639"/>
    <w:rsid w:val="00E1057E"/>
    <w:rsid w:val="00E11CEA"/>
    <w:rsid w:val="00E13711"/>
    <w:rsid w:val="00E17C0F"/>
    <w:rsid w:val="00E20419"/>
    <w:rsid w:val="00E20EA0"/>
    <w:rsid w:val="00E265A0"/>
    <w:rsid w:val="00E27805"/>
    <w:rsid w:val="00E306B1"/>
    <w:rsid w:val="00E3480A"/>
    <w:rsid w:val="00E3487F"/>
    <w:rsid w:val="00E35188"/>
    <w:rsid w:val="00E43369"/>
    <w:rsid w:val="00E44004"/>
    <w:rsid w:val="00E470E8"/>
    <w:rsid w:val="00E4779F"/>
    <w:rsid w:val="00E53B37"/>
    <w:rsid w:val="00E57671"/>
    <w:rsid w:val="00E64AA4"/>
    <w:rsid w:val="00E652D8"/>
    <w:rsid w:val="00E66804"/>
    <w:rsid w:val="00E66F94"/>
    <w:rsid w:val="00E7091D"/>
    <w:rsid w:val="00E72FFF"/>
    <w:rsid w:val="00E803C6"/>
    <w:rsid w:val="00E8091A"/>
    <w:rsid w:val="00E812A3"/>
    <w:rsid w:val="00E84E72"/>
    <w:rsid w:val="00E859C5"/>
    <w:rsid w:val="00E87463"/>
    <w:rsid w:val="00E90D83"/>
    <w:rsid w:val="00E917EF"/>
    <w:rsid w:val="00E925BA"/>
    <w:rsid w:val="00E92D66"/>
    <w:rsid w:val="00E94D70"/>
    <w:rsid w:val="00EA1D8D"/>
    <w:rsid w:val="00EA213D"/>
    <w:rsid w:val="00EA2B8C"/>
    <w:rsid w:val="00EA5FE4"/>
    <w:rsid w:val="00EA782B"/>
    <w:rsid w:val="00EB1993"/>
    <w:rsid w:val="00EB23E4"/>
    <w:rsid w:val="00EB2B1B"/>
    <w:rsid w:val="00EB61FF"/>
    <w:rsid w:val="00EB7FE3"/>
    <w:rsid w:val="00EC1456"/>
    <w:rsid w:val="00EC3BE4"/>
    <w:rsid w:val="00EC42CB"/>
    <w:rsid w:val="00EC4402"/>
    <w:rsid w:val="00EC4B23"/>
    <w:rsid w:val="00EC70C7"/>
    <w:rsid w:val="00EC787E"/>
    <w:rsid w:val="00ED2C29"/>
    <w:rsid w:val="00ED5216"/>
    <w:rsid w:val="00EE28AE"/>
    <w:rsid w:val="00EE5A26"/>
    <w:rsid w:val="00EE69B3"/>
    <w:rsid w:val="00EE7011"/>
    <w:rsid w:val="00EE75AC"/>
    <w:rsid w:val="00EF03FF"/>
    <w:rsid w:val="00F02113"/>
    <w:rsid w:val="00F058CE"/>
    <w:rsid w:val="00F13741"/>
    <w:rsid w:val="00F1430D"/>
    <w:rsid w:val="00F16556"/>
    <w:rsid w:val="00F2076D"/>
    <w:rsid w:val="00F208EA"/>
    <w:rsid w:val="00F21269"/>
    <w:rsid w:val="00F21957"/>
    <w:rsid w:val="00F22E58"/>
    <w:rsid w:val="00F2378E"/>
    <w:rsid w:val="00F25213"/>
    <w:rsid w:val="00F256EB"/>
    <w:rsid w:val="00F3341C"/>
    <w:rsid w:val="00F34519"/>
    <w:rsid w:val="00F3665C"/>
    <w:rsid w:val="00F3693D"/>
    <w:rsid w:val="00F36C66"/>
    <w:rsid w:val="00F41FDF"/>
    <w:rsid w:val="00F43AAC"/>
    <w:rsid w:val="00F46845"/>
    <w:rsid w:val="00F46C5A"/>
    <w:rsid w:val="00F46E2A"/>
    <w:rsid w:val="00F47879"/>
    <w:rsid w:val="00F515A6"/>
    <w:rsid w:val="00F520D6"/>
    <w:rsid w:val="00F540B7"/>
    <w:rsid w:val="00F552A0"/>
    <w:rsid w:val="00F60EA8"/>
    <w:rsid w:val="00F61E68"/>
    <w:rsid w:val="00F65416"/>
    <w:rsid w:val="00F7176A"/>
    <w:rsid w:val="00F71E4C"/>
    <w:rsid w:val="00F731FB"/>
    <w:rsid w:val="00F74794"/>
    <w:rsid w:val="00F752F9"/>
    <w:rsid w:val="00F80C6E"/>
    <w:rsid w:val="00F812A7"/>
    <w:rsid w:val="00F82291"/>
    <w:rsid w:val="00F82909"/>
    <w:rsid w:val="00F82CD1"/>
    <w:rsid w:val="00F855BF"/>
    <w:rsid w:val="00F9168A"/>
    <w:rsid w:val="00F91D12"/>
    <w:rsid w:val="00F91FB6"/>
    <w:rsid w:val="00F94C0F"/>
    <w:rsid w:val="00F954DD"/>
    <w:rsid w:val="00FA0A46"/>
    <w:rsid w:val="00FA1DF7"/>
    <w:rsid w:val="00FA5A79"/>
    <w:rsid w:val="00FA6F5E"/>
    <w:rsid w:val="00FB03E0"/>
    <w:rsid w:val="00FB0E95"/>
    <w:rsid w:val="00FB15C3"/>
    <w:rsid w:val="00FB306F"/>
    <w:rsid w:val="00FB4493"/>
    <w:rsid w:val="00FB5660"/>
    <w:rsid w:val="00FB5800"/>
    <w:rsid w:val="00FC2071"/>
    <w:rsid w:val="00FC55B0"/>
    <w:rsid w:val="00FC5847"/>
    <w:rsid w:val="00FC7160"/>
    <w:rsid w:val="00FC7DED"/>
    <w:rsid w:val="00FD0263"/>
    <w:rsid w:val="00FD0DCE"/>
    <w:rsid w:val="00FD3A85"/>
    <w:rsid w:val="00FD3AE7"/>
    <w:rsid w:val="00FD4BAF"/>
    <w:rsid w:val="00FD6133"/>
    <w:rsid w:val="00FD787F"/>
    <w:rsid w:val="00FE041E"/>
    <w:rsid w:val="00FE203F"/>
    <w:rsid w:val="00FE25B1"/>
    <w:rsid w:val="00FE2D81"/>
    <w:rsid w:val="00FE5230"/>
    <w:rsid w:val="00FE65DB"/>
    <w:rsid w:val="00FF4076"/>
    <w:rsid w:val="00FF4C00"/>
    <w:rsid w:val="00FF51DA"/>
    <w:rsid w:val="00FF7D86"/>
    <w:rsid w:val="011D666F"/>
    <w:rsid w:val="031B57EB"/>
    <w:rsid w:val="033916F2"/>
    <w:rsid w:val="06204BAE"/>
    <w:rsid w:val="09BCE7FE"/>
    <w:rsid w:val="0AFB4BEA"/>
    <w:rsid w:val="0B56F22E"/>
    <w:rsid w:val="0C0D0678"/>
    <w:rsid w:val="0CAB2058"/>
    <w:rsid w:val="0CC2212D"/>
    <w:rsid w:val="0F943EEA"/>
    <w:rsid w:val="14CE8A29"/>
    <w:rsid w:val="150E789C"/>
    <w:rsid w:val="184F98D2"/>
    <w:rsid w:val="1893CEE4"/>
    <w:rsid w:val="18B1903A"/>
    <w:rsid w:val="1992205B"/>
    <w:rsid w:val="1E8E80AE"/>
    <w:rsid w:val="219F7BC9"/>
    <w:rsid w:val="21A0A93A"/>
    <w:rsid w:val="21BBE1B5"/>
    <w:rsid w:val="2495BCD4"/>
    <w:rsid w:val="26531ABE"/>
    <w:rsid w:val="285E5722"/>
    <w:rsid w:val="2D61D152"/>
    <w:rsid w:val="2DA6B870"/>
    <w:rsid w:val="2E6E12BD"/>
    <w:rsid w:val="2EB055AA"/>
    <w:rsid w:val="2F6D743F"/>
    <w:rsid w:val="329245B4"/>
    <w:rsid w:val="32DEB409"/>
    <w:rsid w:val="3335E5E0"/>
    <w:rsid w:val="36C54A41"/>
    <w:rsid w:val="38B27AB8"/>
    <w:rsid w:val="3B1008AB"/>
    <w:rsid w:val="3C101470"/>
    <w:rsid w:val="3E55F3E2"/>
    <w:rsid w:val="3EE8CA1F"/>
    <w:rsid w:val="3FE69DA7"/>
    <w:rsid w:val="402DE5FC"/>
    <w:rsid w:val="40BA07F9"/>
    <w:rsid w:val="4275F6B0"/>
    <w:rsid w:val="434FF194"/>
    <w:rsid w:val="47C93D82"/>
    <w:rsid w:val="49952E39"/>
    <w:rsid w:val="4B862C9A"/>
    <w:rsid w:val="4BE2F796"/>
    <w:rsid w:val="4C74F149"/>
    <w:rsid w:val="4EECDAF5"/>
    <w:rsid w:val="50FD4015"/>
    <w:rsid w:val="5311CEF6"/>
    <w:rsid w:val="53AE6935"/>
    <w:rsid w:val="54E33EF8"/>
    <w:rsid w:val="5555E172"/>
    <w:rsid w:val="59B7D848"/>
    <w:rsid w:val="5D5DC928"/>
    <w:rsid w:val="5E939C35"/>
    <w:rsid w:val="69A4848F"/>
    <w:rsid w:val="69E5CB8C"/>
    <w:rsid w:val="6A785F22"/>
    <w:rsid w:val="6FD3E53B"/>
    <w:rsid w:val="72C16828"/>
    <w:rsid w:val="797BE870"/>
    <w:rsid w:val="7FBDD6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34D9A"/>
  <w15:chartTrackingRefBased/>
  <w15:docId w15:val="{468732F8-C3F9-44AF-AEE3-418BCC13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FA0"/>
    <w:pPr>
      <w:shd w:val="clear" w:color="auto" w:fill="FFFFFF"/>
      <w:spacing w:before="72" w:after="264"/>
    </w:pPr>
    <w:rPr>
      <w:rFonts w:eastAsia="Times New Roman"/>
      <w:color w:val="263238"/>
      <w:kern w:val="0"/>
      <w:lang w:eastAsia="en-GB"/>
      <w14:ligatures w14:val="none"/>
    </w:rPr>
  </w:style>
  <w:style w:type="paragraph" w:styleId="Heading1">
    <w:name w:val="heading 1"/>
    <w:basedOn w:val="Normal"/>
    <w:next w:val="Normal"/>
    <w:link w:val="Heading1Char"/>
    <w:uiPriority w:val="9"/>
    <w:qFormat/>
    <w:rsid w:val="00544B2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44B2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A7613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4B21"/>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544B21"/>
    <w:rPr>
      <w:b/>
      <w:bCs/>
    </w:rPr>
  </w:style>
  <w:style w:type="character" w:customStyle="1" w:styleId="html-span">
    <w:name w:val="html-span"/>
    <w:basedOn w:val="DefaultParagraphFont"/>
    <w:rsid w:val="00544B21"/>
  </w:style>
  <w:style w:type="character" w:styleId="Hyperlink">
    <w:name w:val="Hyperlink"/>
    <w:basedOn w:val="DefaultParagraphFont"/>
    <w:uiPriority w:val="99"/>
    <w:unhideWhenUsed/>
    <w:rsid w:val="00544B21"/>
    <w:rPr>
      <w:color w:val="0000FF"/>
      <w:u w:val="single"/>
    </w:rPr>
  </w:style>
  <w:style w:type="character" w:customStyle="1" w:styleId="Heading2Char">
    <w:name w:val="Heading 2 Char"/>
    <w:basedOn w:val="DefaultParagraphFont"/>
    <w:link w:val="Heading2"/>
    <w:uiPriority w:val="9"/>
    <w:rsid w:val="00544B21"/>
    <w:rPr>
      <w:rFonts w:asciiTheme="majorHAnsi" w:eastAsiaTheme="majorEastAsia" w:hAnsiTheme="majorHAnsi" w:cstheme="majorBidi"/>
      <w:color w:val="365F91" w:themeColor="accent1" w:themeShade="BF"/>
      <w:kern w:val="0"/>
      <w:sz w:val="32"/>
      <w:szCs w:val="32"/>
      <w:lang w:val="en-US" w:eastAsia="ja-JP"/>
      <w14:ligatures w14:val="none"/>
    </w:rPr>
  </w:style>
  <w:style w:type="character" w:customStyle="1" w:styleId="Heading1Char">
    <w:name w:val="Heading 1 Char"/>
    <w:basedOn w:val="DefaultParagraphFont"/>
    <w:link w:val="Heading1"/>
    <w:uiPriority w:val="9"/>
    <w:rsid w:val="00544B21"/>
    <w:rPr>
      <w:rFonts w:asciiTheme="majorHAnsi" w:eastAsiaTheme="majorEastAsia" w:hAnsiTheme="majorHAnsi" w:cstheme="majorBidi"/>
      <w:color w:val="365F91" w:themeColor="accent1" w:themeShade="BF"/>
      <w:kern w:val="0"/>
      <w:sz w:val="32"/>
      <w:szCs w:val="32"/>
      <w:lang w:val="en-US" w:eastAsia="ja-JP"/>
      <w14:ligatures w14:val="none"/>
    </w:rPr>
  </w:style>
  <w:style w:type="paragraph" w:styleId="TOCHeading">
    <w:name w:val="TOC Heading"/>
    <w:basedOn w:val="Heading1"/>
    <w:next w:val="Normal"/>
    <w:uiPriority w:val="39"/>
    <w:unhideWhenUsed/>
    <w:qFormat/>
    <w:rsid w:val="00544B21"/>
    <w:pPr>
      <w:spacing w:line="259" w:lineRule="auto"/>
      <w:outlineLvl w:val="9"/>
    </w:pPr>
  </w:style>
  <w:style w:type="paragraph" w:styleId="Header">
    <w:name w:val="header"/>
    <w:basedOn w:val="Normal"/>
    <w:link w:val="HeaderChar"/>
    <w:uiPriority w:val="99"/>
    <w:unhideWhenUsed/>
    <w:rsid w:val="00544B21"/>
    <w:pPr>
      <w:tabs>
        <w:tab w:val="center" w:pos="4513"/>
        <w:tab w:val="right" w:pos="9026"/>
      </w:tabs>
    </w:pPr>
  </w:style>
  <w:style w:type="character" w:customStyle="1" w:styleId="HeaderChar">
    <w:name w:val="Header Char"/>
    <w:basedOn w:val="DefaultParagraphFont"/>
    <w:link w:val="Header"/>
    <w:uiPriority w:val="99"/>
    <w:rsid w:val="00544B21"/>
    <w:rPr>
      <w:rFonts w:asciiTheme="minorHAnsi" w:eastAsiaTheme="minorEastAsia" w:hAnsiTheme="minorHAnsi" w:cstheme="minorBidi"/>
      <w:kern w:val="0"/>
      <w:lang w:val="en-US" w:eastAsia="ja-JP"/>
      <w14:ligatures w14:val="none"/>
    </w:rPr>
  </w:style>
  <w:style w:type="paragraph" w:styleId="Footer">
    <w:name w:val="footer"/>
    <w:basedOn w:val="Normal"/>
    <w:link w:val="FooterChar"/>
    <w:uiPriority w:val="99"/>
    <w:unhideWhenUsed/>
    <w:rsid w:val="00544B21"/>
    <w:pPr>
      <w:tabs>
        <w:tab w:val="center" w:pos="4513"/>
        <w:tab w:val="right" w:pos="9026"/>
      </w:tabs>
    </w:pPr>
  </w:style>
  <w:style w:type="character" w:customStyle="1" w:styleId="FooterChar">
    <w:name w:val="Footer Char"/>
    <w:basedOn w:val="DefaultParagraphFont"/>
    <w:link w:val="Footer"/>
    <w:uiPriority w:val="99"/>
    <w:rsid w:val="00544B21"/>
    <w:rPr>
      <w:rFonts w:asciiTheme="minorHAnsi" w:eastAsiaTheme="minorEastAsia" w:hAnsiTheme="minorHAnsi" w:cstheme="minorBidi"/>
      <w:kern w:val="0"/>
      <w:lang w:val="en-US" w:eastAsia="ja-JP"/>
      <w14:ligatures w14:val="none"/>
    </w:rPr>
  </w:style>
  <w:style w:type="paragraph" w:styleId="ListParagraph">
    <w:name w:val="List Paragraph"/>
    <w:basedOn w:val="Normal"/>
    <w:uiPriority w:val="34"/>
    <w:qFormat/>
    <w:rsid w:val="00544B21"/>
    <w:pPr>
      <w:ind w:left="720"/>
      <w:contextualSpacing/>
    </w:pPr>
    <w:rPr>
      <w:rFonts w:eastAsiaTheme="minorHAnsi"/>
      <w:lang w:eastAsia="en-US"/>
    </w:rPr>
  </w:style>
  <w:style w:type="table" w:styleId="TableGrid">
    <w:name w:val="Table Grid"/>
    <w:basedOn w:val="TableNormal"/>
    <w:uiPriority w:val="39"/>
    <w:rsid w:val="00544B21"/>
    <w:rPr>
      <w:rFonts w:asciiTheme="minorHAnsi" w:eastAsiaTheme="minorEastAsia" w:hAnsiTheme="minorHAnsi" w:cstheme="minorBidi"/>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761ABC"/>
    <w:pPr>
      <w:tabs>
        <w:tab w:val="left" w:pos="660"/>
        <w:tab w:val="right" w:leader="dot" w:pos="9639"/>
      </w:tabs>
      <w:spacing w:after="100"/>
      <w:ind w:left="240"/>
    </w:pPr>
    <w:rPr>
      <w:noProof/>
    </w:rPr>
  </w:style>
  <w:style w:type="character" w:styleId="CommentReference">
    <w:name w:val="annotation reference"/>
    <w:basedOn w:val="DefaultParagraphFont"/>
    <w:uiPriority w:val="99"/>
    <w:semiHidden/>
    <w:unhideWhenUsed/>
    <w:rsid w:val="00544B21"/>
    <w:rPr>
      <w:sz w:val="16"/>
      <w:szCs w:val="16"/>
    </w:rPr>
  </w:style>
  <w:style w:type="paragraph" w:styleId="CommentText">
    <w:name w:val="annotation text"/>
    <w:basedOn w:val="Normal"/>
    <w:link w:val="CommentTextChar"/>
    <w:uiPriority w:val="99"/>
    <w:unhideWhenUsed/>
    <w:rsid w:val="00544B21"/>
    <w:rPr>
      <w:rFonts w:eastAsiaTheme="minorHAns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544B21"/>
    <w:rPr>
      <w:sz w:val="20"/>
      <w:szCs w:val="20"/>
    </w:rPr>
  </w:style>
  <w:style w:type="paragraph" w:customStyle="1" w:styleId="publication-headerlast-changed">
    <w:name w:val="publication-header__last-changed"/>
    <w:basedOn w:val="Normal"/>
    <w:rsid w:val="00544B21"/>
    <w:pPr>
      <w:spacing w:before="100" w:beforeAutospacing="1" w:after="100" w:afterAutospacing="1"/>
    </w:pPr>
    <w:rPr>
      <w:rFonts w:ascii="Times New Roman" w:hAnsi="Times New Roman" w:cs="Times New Roman"/>
    </w:rPr>
  </w:style>
  <w:style w:type="character" w:styleId="UnresolvedMention">
    <w:name w:val="Unresolved Mention"/>
    <w:basedOn w:val="DefaultParagraphFont"/>
    <w:uiPriority w:val="99"/>
    <w:semiHidden/>
    <w:unhideWhenUsed/>
    <w:rsid w:val="00223AAA"/>
    <w:rPr>
      <w:color w:val="605E5C"/>
      <w:shd w:val="clear" w:color="auto" w:fill="E1DFDD"/>
    </w:rPr>
  </w:style>
  <w:style w:type="character" w:customStyle="1" w:styleId="Heading3Char">
    <w:name w:val="Heading 3 Char"/>
    <w:basedOn w:val="DefaultParagraphFont"/>
    <w:link w:val="Heading3"/>
    <w:rsid w:val="00A76132"/>
    <w:rPr>
      <w:rFonts w:asciiTheme="majorHAnsi" w:eastAsiaTheme="majorEastAsia" w:hAnsiTheme="majorHAnsi" w:cstheme="majorBidi"/>
      <w:color w:val="243F60" w:themeColor="accent1" w:themeShade="7F"/>
      <w:kern w:val="0"/>
      <w:lang w:val="en-US" w:eastAsia="ja-JP"/>
      <w14:ligatures w14:val="none"/>
    </w:rPr>
  </w:style>
  <w:style w:type="paragraph" w:styleId="TOC3">
    <w:name w:val="toc 3"/>
    <w:basedOn w:val="Normal"/>
    <w:next w:val="Normal"/>
    <w:autoRedefine/>
    <w:uiPriority w:val="39"/>
    <w:unhideWhenUsed/>
    <w:rsid w:val="00203B9C"/>
    <w:pPr>
      <w:spacing w:after="100"/>
      <w:ind w:left="480"/>
    </w:pPr>
  </w:style>
  <w:style w:type="paragraph" w:styleId="Revision">
    <w:name w:val="Revision"/>
    <w:hidden/>
    <w:uiPriority w:val="99"/>
    <w:semiHidden/>
    <w:rsid w:val="008501AE"/>
    <w:rPr>
      <w:rFonts w:asciiTheme="minorHAnsi" w:eastAsiaTheme="minorEastAsia" w:hAnsiTheme="minorHAnsi" w:cstheme="minorBidi"/>
      <w:kern w:val="0"/>
      <w:lang w:val="en-US" w:eastAsia="ja-JP"/>
      <w14:ligatures w14:val="none"/>
    </w:rPr>
  </w:style>
  <w:style w:type="paragraph" w:styleId="CommentSubject">
    <w:name w:val="annotation subject"/>
    <w:basedOn w:val="CommentText"/>
    <w:next w:val="CommentText"/>
    <w:link w:val="CommentSubjectChar"/>
    <w:uiPriority w:val="99"/>
    <w:semiHidden/>
    <w:unhideWhenUsed/>
    <w:rsid w:val="008F1873"/>
    <w:rPr>
      <w:rFonts w:asciiTheme="minorHAnsi" w:eastAsiaTheme="minorEastAsia" w:hAnsiTheme="minorHAnsi" w:cstheme="minorBidi"/>
      <w:b/>
      <w:bCs/>
      <w:kern w:val="0"/>
      <w:lang w:val="en-US" w:eastAsia="ja-JP"/>
      <w14:ligatures w14:val="none"/>
    </w:rPr>
  </w:style>
  <w:style w:type="character" w:customStyle="1" w:styleId="CommentSubjectChar">
    <w:name w:val="Comment Subject Char"/>
    <w:basedOn w:val="CommentTextChar"/>
    <w:link w:val="CommentSubject"/>
    <w:uiPriority w:val="99"/>
    <w:semiHidden/>
    <w:rsid w:val="008F1873"/>
    <w:rPr>
      <w:rFonts w:asciiTheme="minorHAnsi" w:eastAsiaTheme="minorEastAsia" w:hAnsiTheme="minorHAnsi" w:cstheme="minorBidi"/>
      <w:b/>
      <w:bCs/>
      <w:kern w:val="0"/>
      <w:sz w:val="20"/>
      <w:szCs w:val="20"/>
      <w:lang w:val="en-US" w:eastAsia="ja-JP"/>
      <w14:ligatures w14:val="none"/>
    </w:rPr>
  </w:style>
  <w:style w:type="character" w:styleId="Mention">
    <w:name w:val="Mention"/>
    <w:basedOn w:val="DefaultParagraphFont"/>
    <w:uiPriority w:val="99"/>
    <w:unhideWhenUsed/>
    <w:rsid w:val="008F1873"/>
    <w:rPr>
      <w:color w:val="2B579A"/>
      <w:shd w:val="clear" w:color="auto" w:fill="E1DFDD"/>
    </w:rPr>
  </w:style>
  <w:style w:type="character" w:styleId="FollowedHyperlink">
    <w:name w:val="FollowedHyperlink"/>
    <w:basedOn w:val="DefaultParagraphFont"/>
    <w:uiPriority w:val="99"/>
    <w:semiHidden/>
    <w:unhideWhenUsed/>
    <w:rsid w:val="00B44D10"/>
    <w:rPr>
      <w:color w:val="800080" w:themeColor="followedHyperlink"/>
      <w:u w:val="single"/>
    </w:rPr>
  </w:style>
  <w:style w:type="paragraph" w:styleId="Title">
    <w:name w:val="Title"/>
    <w:basedOn w:val="Normal"/>
    <w:next w:val="Normal"/>
    <w:link w:val="TitleChar"/>
    <w:uiPriority w:val="10"/>
    <w:qFormat/>
    <w:rsid w:val="003A4DFA"/>
    <w:pPr>
      <w:spacing w:after="240"/>
      <w:ind w:left="851" w:hanging="851"/>
      <w:contextualSpacing/>
    </w:pPr>
    <w:rPr>
      <w:rFonts w:eastAsiaTheme="majorEastAsia" w:cstheme="majorBidi"/>
      <w:b/>
      <w:color w:val="244061" w:themeColor="accent1" w:themeShade="80"/>
      <w:spacing w:val="-10"/>
      <w:kern w:val="28"/>
      <w:sz w:val="36"/>
      <w:szCs w:val="56"/>
      <w:lang w:eastAsia="en-US"/>
    </w:rPr>
  </w:style>
  <w:style w:type="character" w:customStyle="1" w:styleId="TitleChar">
    <w:name w:val="Title Char"/>
    <w:basedOn w:val="DefaultParagraphFont"/>
    <w:link w:val="Title"/>
    <w:uiPriority w:val="10"/>
    <w:rsid w:val="003A4DFA"/>
    <w:rPr>
      <w:rFonts w:eastAsiaTheme="majorEastAsia" w:cstheme="majorBidi"/>
      <w:b/>
      <w:color w:val="244061" w:themeColor="accent1" w:themeShade="80"/>
      <w:spacing w:val="-10"/>
      <w:kern w:val="28"/>
      <w:sz w:val="36"/>
      <w:szCs w:val="56"/>
      <w14:ligatures w14:val="none"/>
    </w:rPr>
  </w:style>
  <w:style w:type="paragraph" w:styleId="TOC1">
    <w:name w:val="toc 1"/>
    <w:basedOn w:val="Normal"/>
    <w:next w:val="Normal"/>
    <w:autoRedefine/>
    <w:uiPriority w:val="39"/>
    <w:unhideWhenUsed/>
    <w:rsid w:val="006B78F7"/>
    <w:pPr>
      <w:spacing w:after="100"/>
    </w:pPr>
  </w:style>
  <w:style w:type="character" w:customStyle="1" w:styleId="cf01">
    <w:name w:val="cf01"/>
    <w:basedOn w:val="DefaultParagraphFont"/>
    <w:rsid w:val="00A83281"/>
    <w:rPr>
      <w:rFonts w:ascii="Segoe UI" w:hAnsi="Segoe UI" w:cs="Segoe UI" w:hint="default"/>
      <w:color w:val="26323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56742">
      <w:bodyDiv w:val="1"/>
      <w:marLeft w:val="0"/>
      <w:marRight w:val="0"/>
      <w:marTop w:val="0"/>
      <w:marBottom w:val="0"/>
      <w:divBdr>
        <w:top w:val="none" w:sz="0" w:space="0" w:color="auto"/>
        <w:left w:val="none" w:sz="0" w:space="0" w:color="auto"/>
        <w:bottom w:val="none" w:sz="0" w:space="0" w:color="auto"/>
        <w:right w:val="none" w:sz="0" w:space="0" w:color="auto"/>
      </w:divBdr>
    </w:div>
    <w:div w:id="235896117">
      <w:bodyDiv w:val="1"/>
      <w:marLeft w:val="0"/>
      <w:marRight w:val="0"/>
      <w:marTop w:val="0"/>
      <w:marBottom w:val="0"/>
      <w:divBdr>
        <w:top w:val="none" w:sz="0" w:space="0" w:color="auto"/>
        <w:left w:val="none" w:sz="0" w:space="0" w:color="auto"/>
        <w:bottom w:val="none" w:sz="0" w:space="0" w:color="auto"/>
        <w:right w:val="none" w:sz="0" w:space="0" w:color="auto"/>
      </w:divBdr>
    </w:div>
    <w:div w:id="429470790">
      <w:bodyDiv w:val="1"/>
      <w:marLeft w:val="0"/>
      <w:marRight w:val="0"/>
      <w:marTop w:val="0"/>
      <w:marBottom w:val="0"/>
      <w:divBdr>
        <w:top w:val="none" w:sz="0" w:space="0" w:color="auto"/>
        <w:left w:val="none" w:sz="0" w:space="0" w:color="auto"/>
        <w:bottom w:val="none" w:sz="0" w:space="0" w:color="auto"/>
        <w:right w:val="none" w:sz="0" w:space="0" w:color="auto"/>
      </w:divBdr>
    </w:div>
    <w:div w:id="487719486">
      <w:bodyDiv w:val="1"/>
      <w:marLeft w:val="0"/>
      <w:marRight w:val="0"/>
      <w:marTop w:val="0"/>
      <w:marBottom w:val="0"/>
      <w:divBdr>
        <w:top w:val="none" w:sz="0" w:space="0" w:color="auto"/>
        <w:left w:val="none" w:sz="0" w:space="0" w:color="auto"/>
        <w:bottom w:val="none" w:sz="0" w:space="0" w:color="auto"/>
        <w:right w:val="none" w:sz="0" w:space="0" w:color="auto"/>
      </w:divBdr>
    </w:div>
    <w:div w:id="511919416">
      <w:bodyDiv w:val="1"/>
      <w:marLeft w:val="0"/>
      <w:marRight w:val="0"/>
      <w:marTop w:val="0"/>
      <w:marBottom w:val="0"/>
      <w:divBdr>
        <w:top w:val="none" w:sz="0" w:space="0" w:color="auto"/>
        <w:left w:val="none" w:sz="0" w:space="0" w:color="auto"/>
        <w:bottom w:val="none" w:sz="0" w:space="0" w:color="auto"/>
        <w:right w:val="none" w:sz="0" w:space="0" w:color="auto"/>
      </w:divBdr>
    </w:div>
    <w:div w:id="588005311">
      <w:bodyDiv w:val="1"/>
      <w:marLeft w:val="0"/>
      <w:marRight w:val="0"/>
      <w:marTop w:val="0"/>
      <w:marBottom w:val="0"/>
      <w:divBdr>
        <w:top w:val="none" w:sz="0" w:space="0" w:color="auto"/>
        <w:left w:val="none" w:sz="0" w:space="0" w:color="auto"/>
        <w:bottom w:val="none" w:sz="0" w:space="0" w:color="auto"/>
        <w:right w:val="none" w:sz="0" w:space="0" w:color="auto"/>
      </w:divBdr>
    </w:div>
    <w:div w:id="741412147">
      <w:bodyDiv w:val="1"/>
      <w:marLeft w:val="0"/>
      <w:marRight w:val="0"/>
      <w:marTop w:val="0"/>
      <w:marBottom w:val="0"/>
      <w:divBdr>
        <w:top w:val="none" w:sz="0" w:space="0" w:color="auto"/>
        <w:left w:val="none" w:sz="0" w:space="0" w:color="auto"/>
        <w:bottom w:val="none" w:sz="0" w:space="0" w:color="auto"/>
        <w:right w:val="none" w:sz="0" w:space="0" w:color="auto"/>
      </w:divBdr>
    </w:div>
    <w:div w:id="1218661212">
      <w:bodyDiv w:val="1"/>
      <w:marLeft w:val="0"/>
      <w:marRight w:val="0"/>
      <w:marTop w:val="0"/>
      <w:marBottom w:val="0"/>
      <w:divBdr>
        <w:top w:val="none" w:sz="0" w:space="0" w:color="auto"/>
        <w:left w:val="none" w:sz="0" w:space="0" w:color="auto"/>
        <w:bottom w:val="none" w:sz="0" w:space="0" w:color="auto"/>
        <w:right w:val="none" w:sz="0" w:space="0" w:color="auto"/>
      </w:divBdr>
    </w:div>
    <w:div w:id="1313832704">
      <w:bodyDiv w:val="1"/>
      <w:marLeft w:val="0"/>
      <w:marRight w:val="0"/>
      <w:marTop w:val="0"/>
      <w:marBottom w:val="0"/>
      <w:divBdr>
        <w:top w:val="none" w:sz="0" w:space="0" w:color="auto"/>
        <w:left w:val="none" w:sz="0" w:space="0" w:color="auto"/>
        <w:bottom w:val="none" w:sz="0" w:space="0" w:color="auto"/>
        <w:right w:val="none" w:sz="0" w:space="0" w:color="auto"/>
      </w:divBdr>
    </w:div>
    <w:div w:id="198280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oxfordshire.gov.uk/fire-and-community-safety/community-safety/safety-home/keep-safe-and-wel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oxfordshire.gov.uk/fire-and-community-safety/community-safety/safety-home/keep-safe-and-well"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xfordshire.gov.uk/fire-and-community-safety/community-safety/safety-home/keep-safe-and-well" TargetMode="External"/><Relationship Id="rId20" Type="http://schemas.openxmlformats.org/officeDocument/2006/relationships/hyperlink" Target="https://www.oxford.gov.uk/xfp/form/249" TargetMode="External"/><Relationship Id="rId29" Type="http://schemas.openxmlformats.org/officeDocument/2006/relationships/hyperlink" Target="https://www.oxford.gov.uk/equality-diversity-inclusion/oxford-equality-diversity-inclusion-edi-strateg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oxford.gov.uk/building-safety-council-housing/fire-safety-council-housing-tenants" TargetMode="External"/><Relationship Id="rId23" Type="http://schemas.openxmlformats.org/officeDocument/2006/relationships/footer" Target="footer1.xml"/><Relationship Id="rId28" Type="http://schemas.openxmlformats.org/officeDocument/2006/relationships/hyperlink" Target="https://www.oxford.gov.uk/downloads/file/1077/oxford-city-council-safeguarding-policy" TargetMode="External"/><Relationship Id="rId10" Type="http://schemas.openxmlformats.org/officeDocument/2006/relationships/endnotes" Target="endnotes.xml"/><Relationship Id="rId19" Type="http://schemas.openxmlformats.org/officeDocument/2006/relationships/hyperlink" Target="https://www.oxford.gov.uk/building-safety-council-housing/fire-safety-council-housing-tenants" TargetMode="External"/><Relationship Id="rId31" Type="http://schemas.openxmlformats.org/officeDocument/2006/relationships/hyperlink" Target="https://www.oxford.gov.uk/policies-plans-strategies/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xford.gov.uk/tenancy/tenancy-agreement" TargetMode="External"/><Relationship Id="rId22" Type="http://schemas.openxmlformats.org/officeDocument/2006/relationships/header" Target="header2.xml"/><Relationship Id="rId27" Type="http://schemas.openxmlformats.org/officeDocument/2006/relationships/hyperlink" Target="https://www.gov.uk/" TargetMode="External"/><Relationship Id="rId30" Type="http://schemas.openxmlformats.org/officeDocument/2006/relationships/hyperlink" Target="https://www.oxford.gov.uk/policies-plans-strategies/strategy" TargetMode="Externa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DF854EC1-CE17-4D59-94E0-00927B932247}">
    <t:Anchor>
      <t:Comment id="1961661353"/>
    </t:Anchor>
    <t:History>
      <t:Event id="{E6EF3327-DA99-4954-812C-C7ED98CABFA0}" time="2025-05-15T14:25:48.143Z">
        <t:Attribution userId="S::jwatkins@oxford.gov.uk::10a368dd-d561-4163-8294-6bf16effc4ec" userProvider="AD" userName="WATKINS James"/>
        <t:Anchor>
          <t:Comment id="517735030"/>
        </t:Anchor>
        <t:Create/>
      </t:Event>
      <t:Event id="{4F60C151-6084-4C98-87D1-B77C32B0F4FD}" time="2025-05-15T14:25:48.143Z">
        <t:Attribution userId="S::jwatkins@oxford.gov.uk::10a368dd-d561-4163-8294-6bf16effc4ec" userProvider="AD" userName="WATKINS James"/>
        <t:Anchor>
          <t:Comment id="517735030"/>
        </t:Anchor>
        <t:Assign userId="S::thenderson@oxford.gov.uk::575fee05-ebf3-4719-a5ee-e3cc28afc3ed" userProvider="AD" userName="HENDERSON Toni"/>
      </t:Event>
      <t:Event id="{91DB03CD-234B-4962-B8FF-097D382FC2B4}" time="2025-05-15T14:25:48.143Z">
        <t:Attribution userId="S::jwatkins@oxford.gov.uk::10a368dd-d561-4163-8294-6bf16effc4ec" userProvider="AD" userName="WATKINS James"/>
        <t:Anchor>
          <t:Comment id="517735030"/>
        </t:Anchor>
        <t:SetTitle title="Hi @HENDERSON Toni - I suggest the change as if - sometime in the future - there is another contractor, this policy will still apply"/>
      </t:Event>
      <t:Event id="{83ABFC23-C627-4542-9945-A6A1C2F38AE1}" time="2025-05-15T16:48:59.925Z">
        <t:Attribution userId="S::thenderson@oxford.gov.uk::575fee05-ebf3-4719-a5ee-e3cc28afc3ed" userProvider="AD" userName="HENDERSON Ton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FE4F86791DBC49A74E2A25D9211721" ma:contentTypeVersion="6" ma:contentTypeDescription="Create a new document." ma:contentTypeScope="" ma:versionID="a42b6bc1cc6e94a9d0f71ad81a7b3c08">
  <xsd:schema xmlns:xsd="http://www.w3.org/2001/XMLSchema" xmlns:xs="http://www.w3.org/2001/XMLSchema" xmlns:p="http://schemas.microsoft.com/office/2006/metadata/properties" xmlns:ns3="3e88e027-b784-4580-87b2-5af8b783a6bd" targetNamespace="http://schemas.microsoft.com/office/2006/metadata/properties" ma:root="true" ma:fieldsID="c5795463519e3c3739e9897383bddb56" ns3:_="">
    <xsd:import namespace="3e88e027-b784-4580-87b2-5af8b783a6bd"/>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8e027-b784-4580-87b2-5af8b783a6b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e88e027-b784-4580-87b2-5af8b783a6b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5FB7A-12CE-4652-BFAB-840B5053C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8e027-b784-4580-87b2-5af8b783a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1FEDF9-FE5B-46FA-85D3-AE009F76E2AC}">
  <ds:schemaRefs>
    <ds:schemaRef ds:uri="http://schemas.microsoft.com/sharepoint/v3/contenttype/forms"/>
  </ds:schemaRefs>
</ds:datastoreItem>
</file>

<file path=customXml/itemProps3.xml><?xml version="1.0" encoding="utf-8"?>
<ds:datastoreItem xmlns:ds="http://schemas.openxmlformats.org/officeDocument/2006/customXml" ds:itemID="{473167DC-FD7C-4C8E-AF14-B2A08CAA2BDE}">
  <ds:schemaRef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 ds:uri="3e88e027-b784-4580-87b2-5af8b783a6bd"/>
    <ds:schemaRef ds:uri="http://purl.org/dc/dcmitype/"/>
  </ds:schemaRefs>
</ds:datastoreItem>
</file>

<file path=customXml/itemProps4.xml><?xml version="1.0" encoding="utf-8"?>
<ds:datastoreItem xmlns:ds="http://schemas.openxmlformats.org/officeDocument/2006/customXml" ds:itemID="{AED62D5D-6CE6-4A9D-AFC0-4B407EBC8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6330</Words>
  <Characters>37491</Characters>
  <Application>Microsoft Office Word</Application>
  <DocSecurity>4</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43734</CharactersWithSpaces>
  <SharedDoc>false</SharedDoc>
  <HLinks>
    <vt:vector size="252" baseType="variant">
      <vt:variant>
        <vt:i4>6226015</vt:i4>
      </vt:variant>
      <vt:variant>
        <vt:i4>177</vt:i4>
      </vt:variant>
      <vt:variant>
        <vt:i4>0</vt:i4>
      </vt:variant>
      <vt:variant>
        <vt:i4>5</vt:i4>
      </vt:variant>
      <vt:variant>
        <vt:lpwstr>https://www.oxford.gov.uk/policies-plans-strategies/strategy</vt:lpwstr>
      </vt:variant>
      <vt:variant>
        <vt:lpwstr/>
      </vt:variant>
      <vt:variant>
        <vt:i4>6226015</vt:i4>
      </vt:variant>
      <vt:variant>
        <vt:i4>174</vt:i4>
      </vt:variant>
      <vt:variant>
        <vt:i4>0</vt:i4>
      </vt:variant>
      <vt:variant>
        <vt:i4>5</vt:i4>
      </vt:variant>
      <vt:variant>
        <vt:lpwstr>https://www.oxford.gov.uk/policies-plans-strategies/strategy</vt:lpwstr>
      </vt:variant>
      <vt:variant>
        <vt:lpwstr/>
      </vt:variant>
      <vt:variant>
        <vt:i4>3670135</vt:i4>
      </vt:variant>
      <vt:variant>
        <vt:i4>171</vt:i4>
      </vt:variant>
      <vt:variant>
        <vt:i4>0</vt:i4>
      </vt:variant>
      <vt:variant>
        <vt:i4>5</vt:i4>
      </vt:variant>
      <vt:variant>
        <vt:lpwstr>https://www.oxford.gov.uk/equality-diversity-inclusion/oxford-equality-diversity-inclusion-edi-strategy</vt:lpwstr>
      </vt:variant>
      <vt:variant>
        <vt:lpwstr/>
      </vt:variant>
      <vt:variant>
        <vt:i4>917533</vt:i4>
      </vt:variant>
      <vt:variant>
        <vt:i4>168</vt:i4>
      </vt:variant>
      <vt:variant>
        <vt:i4>0</vt:i4>
      </vt:variant>
      <vt:variant>
        <vt:i4>5</vt:i4>
      </vt:variant>
      <vt:variant>
        <vt:lpwstr>https://www.oxford.gov.uk/downloads/file/1077/oxford-city-council-safeguarding-policy</vt:lpwstr>
      </vt:variant>
      <vt:variant>
        <vt:lpwstr/>
      </vt:variant>
      <vt:variant>
        <vt:i4>6422564</vt:i4>
      </vt:variant>
      <vt:variant>
        <vt:i4>165</vt:i4>
      </vt:variant>
      <vt:variant>
        <vt:i4>0</vt:i4>
      </vt:variant>
      <vt:variant>
        <vt:i4>5</vt:i4>
      </vt:variant>
      <vt:variant>
        <vt:lpwstr>https://www.gov.uk/</vt:lpwstr>
      </vt:variant>
      <vt:variant>
        <vt:lpwstr/>
      </vt:variant>
      <vt:variant>
        <vt:i4>3145784</vt:i4>
      </vt:variant>
      <vt:variant>
        <vt:i4>162</vt:i4>
      </vt:variant>
      <vt:variant>
        <vt:i4>0</vt:i4>
      </vt:variant>
      <vt:variant>
        <vt:i4>5</vt:i4>
      </vt:variant>
      <vt:variant>
        <vt:lpwstr>https://www.oxford.gov.uk/xfp/form/249</vt:lpwstr>
      </vt:variant>
      <vt:variant>
        <vt:lpwstr/>
      </vt:variant>
      <vt:variant>
        <vt:i4>131092</vt:i4>
      </vt:variant>
      <vt:variant>
        <vt:i4>159</vt:i4>
      </vt:variant>
      <vt:variant>
        <vt:i4>0</vt:i4>
      </vt:variant>
      <vt:variant>
        <vt:i4>5</vt:i4>
      </vt:variant>
      <vt:variant>
        <vt:lpwstr>https://www.oxfordshire.gov.uk/fire-and-community-safety/community-safety/safety-home/keep-safe-and-well</vt:lpwstr>
      </vt:variant>
      <vt:variant>
        <vt:lpwstr/>
      </vt:variant>
      <vt:variant>
        <vt:i4>131092</vt:i4>
      </vt:variant>
      <vt:variant>
        <vt:i4>156</vt:i4>
      </vt:variant>
      <vt:variant>
        <vt:i4>0</vt:i4>
      </vt:variant>
      <vt:variant>
        <vt:i4>5</vt:i4>
      </vt:variant>
      <vt:variant>
        <vt:lpwstr>https://www.oxfordshire.gov.uk/fire-and-community-safety/community-safety/safety-home/keep-safe-and-well</vt:lpwstr>
      </vt:variant>
      <vt:variant>
        <vt:lpwstr/>
      </vt:variant>
      <vt:variant>
        <vt:i4>131092</vt:i4>
      </vt:variant>
      <vt:variant>
        <vt:i4>153</vt:i4>
      </vt:variant>
      <vt:variant>
        <vt:i4>0</vt:i4>
      </vt:variant>
      <vt:variant>
        <vt:i4>5</vt:i4>
      </vt:variant>
      <vt:variant>
        <vt:lpwstr>https://www.oxfordshire.gov.uk/fire-and-community-safety/community-safety/safety-home/keep-safe-and-well</vt:lpwstr>
      </vt:variant>
      <vt:variant>
        <vt:lpwstr/>
      </vt:variant>
      <vt:variant>
        <vt:i4>1441844</vt:i4>
      </vt:variant>
      <vt:variant>
        <vt:i4>146</vt:i4>
      </vt:variant>
      <vt:variant>
        <vt:i4>0</vt:i4>
      </vt:variant>
      <vt:variant>
        <vt:i4>5</vt:i4>
      </vt:variant>
      <vt:variant>
        <vt:lpwstr/>
      </vt:variant>
      <vt:variant>
        <vt:lpwstr>_Toc191970319</vt:lpwstr>
      </vt:variant>
      <vt:variant>
        <vt:i4>1441844</vt:i4>
      </vt:variant>
      <vt:variant>
        <vt:i4>140</vt:i4>
      </vt:variant>
      <vt:variant>
        <vt:i4>0</vt:i4>
      </vt:variant>
      <vt:variant>
        <vt:i4>5</vt:i4>
      </vt:variant>
      <vt:variant>
        <vt:lpwstr/>
      </vt:variant>
      <vt:variant>
        <vt:lpwstr>_Toc191970318</vt:lpwstr>
      </vt:variant>
      <vt:variant>
        <vt:i4>1441844</vt:i4>
      </vt:variant>
      <vt:variant>
        <vt:i4>134</vt:i4>
      </vt:variant>
      <vt:variant>
        <vt:i4>0</vt:i4>
      </vt:variant>
      <vt:variant>
        <vt:i4>5</vt:i4>
      </vt:variant>
      <vt:variant>
        <vt:lpwstr/>
      </vt:variant>
      <vt:variant>
        <vt:lpwstr>_Toc191970317</vt:lpwstr>
      </vt:variant>
      <vt:variant>
        <vt:i4>1441844</vt:i4>
      </vt:variant>
      <vt:variant>
        <vt:i4>128</vt:i4>
      </vt:variant>
      <vt:variant>
        <vt:i4>0</vt:i4>
      </vt:variant>
      <vt:variant>
        <vt:i4>5</vt:i4>
      </vt:variant>
      <vt:variant>
        <vt:lpwstr/>
      </vt:variant>
      <vt:variant>
        <vt:lpwstr>_Toc191970316</vt:lpwstr>
      </vt:variant>
      <vt:variant>
        <vt:i4>1441844</vt:i4>
      </vt:variant>
      <vt:variant>
        <vt:i4>122</vt:i4>
      </vt:variant>
      <vt:variant>
        <vt:i4>0</vt:i4>
      </vt:variant>
      <vt:variant>
        <vt:i4>5</vt:i4>
      </vt:variant>
      <vt:variant>
        <vt:lpwstr/>
      </vt:variant>
      <vt:variant>
        <vt:lpwstr>_Toc191970315</vt:lpwstr>
      </vt:variant>
      <vt:variant>
        <vt:i4>1441844</vt:i4>
      </vt:variant>
      <vt:variant>
        <vt:i4>116</vt:i4>
      </vt:variant>
      <vt:variant>
        <vt:i4>0</vt:i4>
      </vt:variant>
      <vt:variant>
        <vt:i4>5</vt:i4>
      </vt:variant>
      <vt:variant>
        <vt:lpwstr/>
      </vt:variant>
      <vt:variant>
        <vt:lpwstr>_Toc191970314</vt:lpwstr>
      </vt:variant>
      <vt:variant>
        <vt:i4>1441844</vt:i4>
      </vt:variant>
      <vt:variant>
        <vt:i4>110</vt:i4>
      </vt:variant>
      <vt:variant>
        <vt:i4>0</vt:i4>
      </vt:variant>
      <vt:variant>
        <vt:i4>5</vt:i4>
      </vt:variant>
      <vt:variant>
        <vt:lpwstr/>
      </vt:variant>
      <vt:variant>
        <vt:lpwstr>_Toc191970313</vt:lpwstr>
      </vt:variant>
      <vt:variant>
        <vt:i4>1441844</vt:i4>
      </vt:variant>
      <vt:variant>
        <vt:i4>104</vt:i4>
      </vt:variant>
      <vt:variant>
        <vt:i4>0</vt:i4>
      </vt:variant>
      <vt:variant>
        <vt:i4>5</vt:i4>
      </vt:variant>
      <vt:variant>
        <vt:lpwstr/>
      </vt:variant>
      <vt:variant>
        <vt:lpwstr>_Toc191970312</vt:lpwstr>
      </vt:variant>
      <vt:variant>
        <vt:i4>1441844</vt:i4>
      </vt:variant>
      <vt:variant>
        <vt:i4>98</vt:i4>
      </vt:variant>
      <vt:variant>
        <vt:i4>0</vt:i4>
      </vt:variant>
      <vt:variant>
        <vt:i4>5</vt:i4>
      </vt:variant>
      <vt:variant>
        <vt:lpwstr/>
      </vt:variant>
      <vt:variant>
        <vt:lpwstr>_Toc191970311</vt:lpwstr>
      </vt:variant>
      <vt:variant>
        <vt:i4>1441844</vt:i4>
      </vt:variant>
      <vt:variant>
        <vt:i4>92</vt:i4>
      </vt:variant>
      <vt:variant>
        <vt:i4>0</vt:i4>
      </vt:variant>
      <vt:variant>
        <vt:i4>5</vt:i4>
      </vt:variant>
      <vt:variant>
        <vt:lpwstr/>
      </vt:variant>
      <vt:variant>
        <vt:lpwstr>_Toc191970310</vt:lpwstr>
      </vt:variant>
      <vt:variant>
        <vt:i4>1507380</vt:i4>
      </vt:variant>
      <vt:variant>
        <vt:i4>86</vt:i4>
      </vt:variant>
      <vt:variant>
        <vt:i4>0</vt:i4>
      </vt:variant>
      <vt:variant>
        <vt:i4>5</vt:i4>
      </vt:variant>
      <vt:variant>
        <vt:lpwstr/>
      </vt:variant>
      <vt:variant>
        <vt:lpwstr>_Toc191970309</vt:lpwstr>
      </vt:variant>
      <vt:variant>
        <vt:i4>1507380</vt:i4>
      </vt:variant>
      <vt:variant>
        <vt:i4>80</vt:i4>
      </vt:variant>
      <vt:variant>
        <vt:i4>0</vt:i4>
      </vt:variant>
      <vt:variant>
        <vt:i4>5</vt:i4>
      </vt:variant>
      <vt:variant>
        <vt:lpwstr/>
      </vt:variant>
      <vt:variant>
        <vt:lpwstr>_Toc191970308</vt:lpwstr>
      </vt:variant>
      <vt:variant>
        <vt:i4>1507380</vt:i4>
      </vt:variant>
      <vt:variant>
        <vt:i4>74</vt:i4>
      </vt:variant>
      <vt:variant>
        <vt:i4>0</vt:i4>
      </vt:variant>
      <vt:variant>
        <vt:i4>5</vt:i4>
      </vt:variant>
      <vt:variant>
        <vt:lpwstr/>
      </vt:variant>
      <vt:variant>
        <vt:lpwstr>_Toc191970307</vt:lpwstr>
      </vt:variant>
      <vt:variant>
        <vt:i4>1507380</vt:i4>
      </vt:variant>
      <vt:variant>
        <vt:i4>68</vt:i4>
      </vt:variant>
      <vt:variant>
        <vt:i4>0</vt:i4>
      </vt:variant>
      <vt:variant>
        <vt:i4>5</vt:i4>
      </vt:variant>
      <vt:variant>
        <vt:lpwstr/>
      </vt:variant>
      <vt:variant>
        <vt:lpwstr>_Toc191970306</vt:lpwstr>
      </vt:variant>
      <vt:variant>
        <vt:i4>1507380</vt:i4>
      </vt:variant>
      <vt:variant>
        <vt:i4>62</vt:i4>
      </vt:variant>
      <vt:variant>
        <vt:i4>0</vt:i4>
      </vt:variant>
      <vt:variant>
        <vt:i4>5</vt:i4>
      </vt:variant>
      <vt:variant>
        <vt:lpwstr/>
      </vt:variant>
      <vt:variant>
        <vt:lpwstr>_Toc191970305</vt:lpwstr>
      </vt:variant>
      <vt:variant>
        <vt:i4>1507380</vt:i4>
      </vt:variant>
      <vt:variant>
        <vt:i4>56</vt:i4>
      </vt:variant>
      <vt:variant>
        <vt:i4>0</vt:i4>
      </vt:variant>
      <vt:variant>
        <vt:i4>5</vt:i4>
      </vt:variant>
      <vt:variant>
        <vt:lpwstr/>
      </vt:variant>
      <vt:variant>
        <vt:lpwstr>_Toc191970304</vt:lpwstr>
      </vt:variant>
      <vt:variant>
        <vt:i4>1507380</vt:i4>
      </vt:variant>
      <vt:variant>
        <vt:i4>50</vt:i4>
      </vt:variant>
      <vt:variant>
        <vt:i4>0</vt:i4>
      </vt:variant>
      <vt:variant>
        <vt:i4>5</vt:i4>
      </vt:variant>
      <vt:variant>
        <vt:lpwstr/>
      </vt:variant>
      <vt:variant>
        <vt:lpwstr>_Toc191970303</vt:lpwstr>
      </vt:variant>
      <vt:variant>
        <vt:i4>1507380</vt:i4>
      </vt:variant>
      <vt:variant>
        <vt:i4>44</vt:i4>
      </vt:variant>
      <vt:variant>
        <vt:i4>0</vt:i4>
      </vt:variant>
      <vt:variant>
        <vt:i4>5</vt:i4>
      </vt:variant>
      <vt:variant>
        <vt:lpwstr/>
      </vt:variant>
      <vt:variant>
        <vt:lpwstr>_Toc191970302</vt:lpwstr>
      </vt:variant>
      <vt:variant>
        <vt:i4>1507380</vt:i4>
      </vt:variant>
      <vt:variant>
        <vt:i4>38</vt:i4>
      </vt:variant>
      <vt:variant>
        <vt:i4>0</vt:i4>
      </vt:variant>
      <vt:variant>
        <vt:i4>5</vt:i4>
      </vt:variant>
      <vt:variant>
        <vt:lpwstr/>
      </vt:variant>
      <vt:variant>
        <vt:lpwstr>_Toc191970301</vt:lpwstr>
      </vt:variant>
      <vt:variant>
        <vt:i4>1507380</vt:i4>
      </vt:variant>
      <vt:variant>
        <vt:i4>32</vt:i4>
      </vt:variant>
      <vt:variant>
        <vt:i4>0</vt:i4>
      </vt:variant>
      <vt:variant>
        <vt:i4>5</vt:i4>
      </vt:variant>
      <vt:variant>
        <vt:lpwstr/>
      </vt:variant>
      <vt:variant>
        <vt:lpwstr>_Toc191970300</vt:lpwstr>
      </vt:variant>
      <vt:variant>
        <vt:i4>1966133</vt:i4>
      </vt:variant>
      <vt:variant>
        <vt:i4>26</vt:i4>
      </vt:variant>
      <vt:variant>
        <vt:i4>0</vt:i4>
      </vt:variant>
      <vt:variant>
        <vt:i4>5</vt:i4>
      </vt:variant>
      <vt:variant>
        <vt:lpwstr/>
      </vt:variant>
      <vt:variant>
        <vt:lpwstr>_Toc191970299</vt:lpwstr>
      </vt:variant>
      <vt:variant>
        <vt:i4>1966133</vt:i4>
      </vt:variant>
      <vt:variant>
        <vt:i4>20</vt:i4>
      </vt:variant>
      <vt:variant>
        <vt:i4>0</vt:i4>
      </vt:variant>
      <vt:variant>
        <vt:i4>5</vt:i4>
      </vt:variant>
      <vt:variant>
        <vt:lpwstr/>
      </vt:variant>
      <vt:variant>
        <vt:lpwstr>_Toc191970298</vt:lpwstr>
      </vt:variant>
      <vt:variant>
        <vt:i4>1966133</vt:i4>
      </vt:variant>
      <vt:variant>
        <vt:i4>14</vt:i4>
      </vt:variant>
      <vt:variant>
        <vt:i4>0</vt:i4>
      </vt:variant>
      <vt:variant>
        <vt:i4>5</vt:i4>
      </vt:variant>
      <vt:variant>
        <vt:lpwstr/>
      </vt:variant>
      <vt:variant>
        <vt:lpwstr>_Toc191970297</vt:lpwstr>
      </vt:variant>
      <vt:variant>
        <vt:i4>1966133</vt:i4>
      </vt:variant>
      <vt:variant>
        <vt:i4>8</vt:i4>
      </vt:variant>
      <vt:variant>
        <vt:i4>0</vt:i4>
      </vt:variant>
      <vt:variant>
        <vt:i4>5</vt:i4>
      </vt:variant>
      <vt:variant>
        <vt:lpwstr/>
      </vt:variant>
      <vt:variant>
        <vt:lpwstr>_Toc191970296</vt:lpwstr>
      </vt:variant>
      <vt:variant>
        <vt:i4>1966133</vt:i4>
      </vt:variant>
      <vt:variant>
        <vt:i4>2</vt:i4>
      </vt:variant>
      <vt:variant>
        <vt:i4>0</vt:i4>
      </vt:variant>
      <vt:variant>
        <vt:i4>5</vt:i4>
      </vt:variant>
      <vt:variant>
        <vt:lpwstr/>
      </vt:variant>
      <vt:variant>
        <vt:lpwstr>_Toc191970295</vt:lpwstr>
      </vt:variant>
      <vt:variant>
        <vt:i4>3866695</vt:i4>
      </vt:variant>
      <vt:variant>
        <vt:i4>21</vt:i4>
      </vt:variant>
      <vt:variant>
        <vt:i4>0</vt:i4>
      </vt:variant>
      <vt:variant>
        <vt:i4>5</vt:i4>
      </vt:variant>
      <vt:variant>
        <vt:lpwstr>mailto:JWatkins@oxford.gov.uk</vt:lpwstr>
      </vt:variant>
      <vt:variant>
        <vt:lpwstr/>
      </vt:variant>
      <vt:variant>
        <vt:i4>6094880</vt:i4>
      </vt:variant>
      <vt:variant>
        <vt:i4>18</vt:i4>
      </vt:variant>
      <vt:variant>
        <vt:i4>0</vt:i4>
      </vt:variant>
      <vt:variant>
        <vt:i4>5</vt:i4>
      </vt:variant>
      <vt:variant>
        <vt:lpwstr>mailto:thenderson@oxford.gov.uk</vt:lpwstr>
      </vt:variant>
      <vt:variant>
        <vt:lpwstr/>
      </vt:variant>
      <vt:variant>
        <vt:i4>3866695</vt:i4>
      </vt:variant>
      <vt:variant>
        <vt:i4>15</vt:i4>
      </vt:variant>
      <vt:variant>
        <vt:i4>0</vt:i4>
      </vt:variant>
      <vt:variant>
        <vt:i4>5</vt:i4>
      </vt:variant>
      <vt:variant>
        <vt:lpwstr>mailto:JWatkins@oxford.gov.uk</vt:lpwstr>
      </vt:variant>
      <vt:variant>
        <vt:lpwstr/>
      </vt:variant>
      <vt:variant>
        <vt:i4>3866695</vt:i4>
      </vt:variant>
      <vt:variant>
        <vt:i4>12</vt:i4>
      </vt:variant>
      <vt:variant>
        <vt:i4>0</vt:i4>
      </vt:variant>
      <vt:variant>
        <vt:i4>5</vt:i4>
      </vt:variant>
      <vt:variant>
        <vt:lpwstr>mailto:JWatkins@oxford.gov.uk</vt:lpwstr>
      </vt:variant>
      <vt:variant>
        <vt:lpwstr/>
      </vt:variant>
      <vt:variant>
        <vt:i4>3866695</vt:i4>
      </vt:variant>
      <vt:variant>
        <vt:i4>9</vt:i4>
      </vt:variant>
      <vt:variant>
        <vt:i4>0</vt:i4>
      </vt:variant>
      <vt:variant>
        <vt:i4>5</vt:i4>
      </vt:variant>
      <vt:variant>
        <vt:lpwstr>mailto:JWatkins@oxford.gov.uk</vt:lpwstr>
      </vt:variant>
      <vt:variant>
        <vt:lpwstr/>
      </vt:variant>
      <vt:variant>
        <vt:i4>6094880</vt:i4>
      </vt:variant>
      <vt:variant>
        <vt:i4>6</vt:i4>
      </vt:variant>
      <vt:variant>
        <vt:i4>0</vt:i4>
      </vt:variant>
      <vt:variant>
        <vt:i4>5</vt:i4>
      </vt:variant>
      <vt:variant>
        <vt:lpwstr>mailto:thenderson@oxford.gov.uk</vt:lpwstr>
      </vt:variant>
      <vt:variant>
        <vt:lpwstr/>
      </vt:variant>
      <vt:variant>
        <vt:i4>3866695</vt:i4>
      </vt:variant>
      <vt:variant>
        <vt:i4>3</vt:i4>
      </vt:variant>
      <vt:variant>
        <vt:i4>0</vt:i4>
      </vt:variant>
      <vt:variant>
        <vt:i4>5</vt:i4>
      </vt:variant>
      <vt:variant>
        <vt:lpwstr>mailto:JWatkins@oxford.gov.uk</vt:lpwstr>
      </vt:variant>
      <vt:variant>
        <vt:lpwstr/>
      </vt:variant>
      <vt:variant>
        <vt:i4>3866695</vt:i4>
      </vt:variant>
      <vt:variant>
        <vt:i4>0</vt:i4>
      </vt:variant>
      <vt:variant>
        <vt:i4>0</vt:i4>
      </vt:variant>
      <vt:variant>
        <vt:i4>5</vt:i4>
      </vt:variant>
      <vt:variant>
        <vt:lpwstr>mailto:JWatkins@oxford.gov.uk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Nunn</dc:creator>
  <cp:keywords/>
  <dc:description/>
  <cp:lastModifiedBy>MALTON Jonathan</cp:lastModifiedBy>
  <cp:revision>2</cp:revision>
  <cp:lastPrinted>2025-03-04T08:45:00Z</cp:lastPrinted>
  <dcterms:created xsi:type="dcterms:W3CDTF">2025-11-06T12:58:00Z</dcterms:created>
  <dcterms:modified xsi:type="dcterms:W3CDTF">2025-11-06T12:58:00Z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43e41ee252b25d15f3b062cd82a3cce05128f0e62c8aa749c4617cdb8e89c99a</vt:lpwstr>
  </property>
  <property fmtid="{D5CDD505-2E9C-101B-9397-08002B2CF9AE}" pid="3" name="ContentTypeId">
    <vt:lpwstr>0x010100FFFE4F86791DBC49A74E2A25D9211721</vt:lpwstr>
  </property>
</Properties>
</file>